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5C19D" w14:textId="77777777" w:rsidR="00C739E8" w:rsidRPr="002F48A9" w:rsidRDefault="00C739E8" w:rsidP="002F48A9">
      <w:pPr>
        <w:rPr>
          <w:rFonts w:cs="Ari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69"/>
        <w:gridCol w:w="2426"/>
        <w:gridCol w:w="920"/>
        <w:gridCol w:w="614"/>
        <w:gridCol w:w="825"/>
        <w:gridCol w:w="800"/>
        <w:gridCol w:w="1567"/>
      </w:tblGrid>
      <w:tr w:rsidR="009F259A" w14:paraId="0CBF6C37" w14:textId="77777777" w:rsidTr="00E20851">
        <w:tc>
          <w:tcPr>
            <w:tcW w:w="2069" w:type="dxa"/>
            <w:tcBorders>
              <w:right w:val="nil"/>
            </w:tcBorders>
          </w:tcPr>
          <w:p w14:paraId="7381A49C" w14:textId="77777777" w:rsidR="00C739E8" w:rsidRDefault="00B44810" w:rsidP="003F5C45">
            <w:pPr>
              <w:pStyle w:val="ITPnormal"/>
              <w:rPr>
                <w:rFonts w:cs="Arial"/>
              </w:rPr>
            </w:pPr>
            <w:r>
              <w:rPr>
                <w:rFonts w:cs="Arial"/>
              </w:rPr>
              <w:t>Vergadering d.d.</w:t>
            </w:r>
          </w:p>
          <w:p w14:paraId="4F94E92F" w14:textId="77777777" w:rsidR="00C739E8" w:rsidRPr="002F48A9" w:rsidRDefault="00B44810" w:rsidP="003F5C45">
            <w:pPr>
              <w:pStyle w:val="ITPnormal"/>
              <w:rPr>
                <w:rFonts w:cs="Arial"/>
              </w:rPr>
            </w:pPr>
            <w:r>
              <w:rPr>
                <w:rFonts w:cs="Arial"/>
              </w:rPr>
              <w:t>Agendapunt:</w:t>
            </w:r>
          </w:p>
        </w:tc>
        <w:tc>
          <w:tcPr>
            <w:tcW w:w="2426" w:type="dxa"/>
            <w:tcBorders>
              <w:left w:val="nil"/>
              <w:right w:val="single" w:sz="4" w:space="0" w:color="auto"/>
            </w:tcBorders>
          </w:tcPr>
          <w:p w14:paraId="1EC29B4D" w14:textId="52D10938" w:rsidR="00C739E8" w:rsidRPr="002F48A9" w:rsidRDefault="00B44810" w:rsidP="003F5C45">
            <w:pPr>
              <w:pStyle w:val="ITPnormal"/>
              <w:rPr>
                <w:rFonts w:cs="Arial"/>
              </w:rPr>
            </w:pPr>
            <w:r>
              <w:rPr>
                <w:rFonts w:cs="Arial"/>
              </w:rPr>
              <w:t xml:space="preserve"> </w:t>
            </w:r>
            <w:r w:rsidR="00B241B4">
              <w:rPr>
                <w:rFonts w:cs="Arial"/>
              </w:rPr>
              <w:t>16</w:t>
            </w:r>
            <w:r w:rsidR="008B54C4">
              <w:rPr>
                <w:rFonts w:cs="Arial"/>
              </w:rPr>
              <w:t xml:space="preserve"> januari 2024</w:t>
            </w:r>
          </w:p>
        </w:tc>
        <w:tc>
          <w:tcPr>
            <w:tcW w:w="2359" w:type="dxa"/>
            <w:gridSpan w:val="3"/>
            <w:tcBorders>
              <w:left w:val="single" w:sz="4" w:space="0" w:color="auto"/>
              <w:right w:val="nil"/>
            </w:tcBorders>
          </w:tcPr>
          <w:p w14:paraId="2ACC89AD" w14:textId="77777777" w:rsidR="00C739E8" w:rsidRPr="002F48A9" w:rsidRDefault="00B44810" w:rsidP="00394BB8">
            <w:pPr>
              <w:pStyle w:val="ITPnormal"/>
              <w:rPr>
                <w:rFonts w:cs="Arial"/>
              </w:rPr>
            </w:pPr>
            <w:r w:rsidRPr="002F48A9">
              <w:rPr>
                <w:rFonts w:cs="Arial"/>
              </w:rPr>
              <w:t>Zaaknummer</w:t>
            </w:r>
            <w:r>
              <w:rPr>
                <w:rFonts w:cs="Arial"/>
              </w:rPr>
              <w:t>:</w:t>
            </w:r>
          </w:p>
        </w:tc>
        <w:tc>
          <w:tcPr>
            <w:tcW w:w="2364" w:type="dxa"/>
            <w:gridSpan w:val="2"/>
            <w:tcBorders>
              <w:left w:val="nil"/>
            </w:tcBorders>
          </w:tcPr>
          <w:p w14:paraId="03CA8E3D" w14:textId="177B68A5" w:rsidR="00C739E8" w:rsidRPr="002F48A9" w:rsidRDefault="004459F4" w:rsidP="00394BB8">
            <w:pPr>
              <w:pStyle w:val="ITPnormal"/>
              <w:rPr>
                <w:rFonts w:cs="Arial"/>
              </w:rPr>
            </w:pPr>
            <w:r>
              <w:t>1496934</w:t>
            </w:r>
          </w:p>
        </w:tc>
      </w:tr>
      <w:tr w:rsidR="009F259A" w14:paraId="78761CEE" w14:textId="77777777" w:rsidTr="00BC649D">
        <w:trPr>
          <w:trHeight w:val="113"/>
        </w:trPr>
        <w:tc>
          <w:tcPr>
            <w:tcW w:w="9221" w:type="dxa"/>
            <w:gridSpan w:val="7"/>
            <w:tcBorders>
              <w:bottom w:val="single" w:sz="4" w:space="0" w:color="auto"/>
            </w:tcBorders>
          </w:tcPr>
          <w:p w14:paraId="26A73A59" w14:textId="77777777" w:rsidR="00C739E8" w:rsidRPr="002F48A9" w:rsidRDefault="00C739E8" w:rsidP="00394BB8">
            <w:pPr>
              <w:pStyle w:val="ITPnormal"/>
              <w:rPr>
                <w:rFonts w:cs="Arial"/>
              </w:rPr>
            </w:pPr>
          </w:p>
        </w:tc>
      </w:tr>
      <w:tr w:rsidR="009F259A" w14:paraId="09570926" w14:textId="77777777" w:rsidTr="00BC649D">
        <w:tc>
          <w:tcPr>
            <w:tcW w:w="2069" w:type="dxa"/>
            <w:tcBorders>
              <w:bottom w:val="nil"/>
              <w:right w:val="nil"/>
            </w:tcBorders>
          </w:tcPr>
          <w:p w14:paraId="6640C3EE" w14:textId="77777777" w:rsidR="00C739E8" w:rsidRPr="002F48A9" w:rsidRDefault="00B44810" w:rsidP="00394BB8">
            <w:pPr>
              <w:pStyle w:val="ITPnormal"/>
              <w:rPr>
                <w:rFonts w:cs="Arial"/>
              </w:rPr>
            </w:pPr>
            <w:r>
              <w:rPr>
                <w:rFonts w:cs="Arial"/>
              </w:rPr>
              <w:t>Portefeuillehouder(s)</w:t>
            </w:r>
          </w:p>
        </w:tc>
        <w:tc>
          <w:tcPr>
            <w:tcW w:w="3960" w:type="dxa"/>
            <w:gridSpan w:val="3"/>
            <w:tcBorders>
              <w:left w:val="nil"/>
              <w:bottom w:val="nil"/>
              <w:right w:val="nil"/>
            </w:tcBorders>
          </w:tcPr>
          <w:p w14:paraId="5DA969D6" w14:textId="267471D4" w:rsidR="00C739E8" w:rsidRPr="00A86F26" w:rsidRDefault="00B44810" w:rsidP="00A86F26">
            <w:pPr>
              <w:pStyle w:val="ITPnormal"/>
              <w:rPr>
                <w:rFonts w:cs="Arial"/>
              </w:rPr>
            </w:pPr>
            <w:r>
              <w:rPr>
                <w:rFonts w:cs="Arial"/>
              </w:rPr>
              <w:t xml:space="preserve">: </w:t>
            </w:r>
            <w:r w:rsidR="00A86F26">
              <w:rPr>
                <w:rFonts w:cs="Arial"/>
              </w:rPr>
              <w:t>M.J.F.J. Thijsen</w:t>
            </w:r>
            <w:r w:rsidR="00645464">
              <w:rPr>
                <w:rFonts w:cs="Arial"/>
              </w:rPr>
              <w:t>; J.J. Vellinga</w:t>
            </w:r>
          </w:p>
        </w:tc>
        <w:tc>
          <w:tcPr>
            <w:tcW w:w="1625" w:type="dxa"/>
            <w:gridSpan w:val="2"/>
            <w:tcBorders>
              <w:left w:val="nil"/>
              <w:bottom w:val="nil"/>
              <w:right w:val="nil"/>
            </w:tcBorders>
          </w:tcPr>
          <w:p w14:paraId="474E118E" w14:textId="6C0BF86F" w:rsidR="00C739E8" w:rsidRPr="002F48A9" w:rsidRDefault="002133FE" w:rsidP="00394BB8">
            <w:pPr>
              <w:pStyle w:val="ITPnormal"/>
              <w:rPr>
                <w:rFonts w:cs="Arial"/>
              </w:rPr>
            </w:pPr>
            <w:r>
              <w:rPr>
                <w:rFonts w:ascii="MS Mincho" w:eastAsia="MS Mincho" w:hAnsi="MS Mincho" w:cs="Arial" w:hint="eastAsia"/>
              </w:rPr>
              <w:t>☐</w:t>
            </w:r>
            <w:r w:rsidR="00B44810" w:rsidRPr="002F48A9">
              <w:rPr>
                <w:rFonts w:cs="Arial"/>
              </w:rPr>
              <w:t>Openbaar</w:t>
            </w:r>
          </w:p>
        </w:tc>
        <w:tc>
          <w:tcPr>
            <w:tcW w:w="1567" w:type="dxa"/>
            <w:tcBorders>
              <w:left w:val="nil"/>
              <w:bottom w:val="nil"/>
            </w:tcBorders>
          </w:tcPr>
          <w:p w14:paraId="1904541F" w14:textId="44076DCC" w:rsidR="00C739E8" w:rsidRDefault="002133FE" w:rsidP="00394BB8">
            <w:pPr>
              <w:pStyle w:val="ITPnormal"/>
              <w:rPr>
                <w:rFonts w:cs="Arial"/>
              </w:rPr>
            </w:pPr>
            <w:r>
              <w:rPr>
                <w:rFonts w:ascii="MS Mincho" w:eastAsia="MS Mincho" w:hAnsi="MS Mincho" w:cs="Arial" w:hint="eastAsia"/>
              </w:rPr>
              <w:t>☒</w:t>
            </w:r>
            <w:r w:rsidR="00B44810" w:rsidRPr="002F48A9">
              <w:rPr>
                <w:rFonts w:cs="Arial"/>
              </w:rPr>
              <w:t>Besloten</w:t>
            </w:r>
          </w:p>
          <w:p w14:paraId="561BF371" w14:textId="77777777" w:rsidR="00C739E8" w:rsidRPr="002F48A9" w:rsidRDefault="00C739E8" w:rsidP="00394BB8">
            <w:pPr>
              <w:pStyle w:val="ITPnormal"/>
              <w:rPr>
                <w:rFonts w:cs="Arial"/>
              </w:rPr>
            </w:pPr>
          </w:p>
        </w:tc>
      </w:tr>
      <w:tr w:rsidR="009F259A" w14:paraId="296278E2" w14:textId="77777777" w:rsidTr="00BC649D">
        <w:tc>
          <w:tcPr>
            <w:tcW w:w="2069" w:type="dxa"/>
            <w:tcBorders>
              <w:top w:val="nil"/>
              <w:bottom w:val="nil"/>
              <w:right w:val="nil"/>
            </w:tcBorders>
          </w:tcPr>
          <w:p w14:paraId="6B06BB23" w14:textId="77777777" w:rsidR="00C739E8" w:rsidRPr="002F48A9" w:rsidRDefault="00B44810" w:rsidP="00394BB8">
            <w:pPr>
              <w:pStyle w:val="ITPnormal"/>
              <w:rPr>
                <w:rFonts w:cs="Arial"/>
              </w:rPr>
            </w:pPr>
            <w:r>
              <w:rPr>
                <w:rFonts w:cs="Arial"/>
              </w:rPr>
              <w:t>Team</w:t>
            </w:r>
          </w:p>
        </w:tc>
        <w:tc>
          <w:tcPr>
            <w:tcW w:w="7152" w:type="dxa"/>
            <w:gridSpan w:val="6"/>
            <w:tcBorders>
              <w:top w:val="nil"/>
              <w:left w:val="nil"/>
              <w:bottom w:val="nil"/>
            </w:tcBorders>
          </w:tcPr>
          <w:p w14:paraId="7C4620BA" w14:textId="77777777" w:rsidR="00C739E8" w:rsidRPr="00F50859" w:rsidRDefault="00B44810" w:rsidP="00E31267">
            <w:pPr>
              <w:pStyle w:val="ITPnormal"/>
              <w:rPr>
                <w:rFonts w:cs="Arial"/>
              </w:rPr>
            </w:pPr>
            <w:r>
              <w:rPr>
                <w:rFonts w:cs="Arial"/>
              </w:rPr>
              <w:t>: Afdeling Beleid</w:t>
            </w:r>
          </w:p>
        </w:tc>
      </w:tr>
      <w:tr w:rsidR="009F259A" w14:paraId="23D6734A" w14:textId="77777777" w:rsidTr="00BC649D">
        <w:tc>
          <w:tcPr>
            <w:tcW w:w="2069" w:type="dxa"/>
            <w:tcBorders>
              <w:top w:val="nil"/>
              <w:right w:val="nil"/>
            </w:tcBorders>
          </w:tcPr>
          <w:p w14:paraId="41C42C93" w14:textId="77777777" w:rsidR="00C739E8" w:rsidRPr="002F48A9" w:rsidRDefault="00B44810" w:rsidP="003F5C45">
            <w:pPr>
              <w:pStyle w:val="ITPnormal"/>
              <w:rPr>
                <w:rFonts w:cs="Arial"/>
              </w:rPr>
            </w:pPr>
            <w:r>
              <w:rPr>
                <w:rFonts w:cs="Arial"/>
              </w:rPr>
              <w:t>Adviseur</w:t>
            </w:r>
          </w:p>
        </w:tc>
        <w:tc>
          <w:tcPr>
            <w:tcW w:w="3346" w:type="dxa"/>
            <w:gridSpan w:val="2"/>
            <w:tcBorders>
              <w:top w:val="nil"/>
              <w:left w:val="nil"/>
              <w:bottom w:val="single" w:sz="4" w:space="0" w:color="auto"/>
              <w:right w:val="nil"/>
            </w:tcBorders>
          </w:tcPr>
          <w:p w14:paraId="1DEEDF44" w14:textId="77777777" w:rsidR="00C739E8" w:rsidRPr="005504D3" w:rsidRDefault="00B44810" w:rsidP="009B5699">
            <w:pPr>
              <w:pStyle w:val="ITPnormal"/>
              <w:rPr>
                <w:rFonts w:cs="Arial"/>
              </w:rPr>
            </w:pPr>
            <w:r>
              <w:rPr>
                <w:rFonts w:cs="Arial"/>
              </w:rPr>
              <w:t xml:space="preserve">: </w:t>
            </w:r>
            <w:r w:rsidR="00A86F26">
              <w:t>Harma</w:t>
            </w:r>
            <w:r>
              <w:t xml:space="preserve"> Kooijinga</w:t>
            </w:r>
          </w:p>
        </w:tc>
        <w:tc>
          <w:tcPr>
            <w:tcW w:w="2239" w:type="dxa"/>
            <w:gridSpan w:val="3"/>
            <w:tcBorders>
              <w:top w:val="nil"/>
              <w:left w:val="nil"/>
              <w:right w:val="nil"/>
            </w:tcBorders>
          </w:tcPr>
          <w:p w14:paraId="6FF801B3" w14:textId="77777777" w:rsidR="00C739E8" w:rsidRPr="00AA451A" w:rsidRDefault="00B44810" w:rsidP="00394BB8">
            <w:pPr>
              <w:pStyle w:val="ITPnormal"/>
              <w:rPr>
                <w:rFonts w:cs="Arial"/>
              </w:rPr>
            </w:pPr>
            <w:r w:rsidRPr="00617DC6">
              <w:rPr>
                <w:rFonts w:cs="Arial"/>
              </w:rPr>
              <w:t>Toestelnummer [Nr.]</w:t>
            </w:r>
          </w:p>
        </w:tc>
        <w:tc>
          <w:tcPr>
            <w:tcW w:w="1567" w:type="dxa"/>
            <w:tcBorders>
              <w:top w:val="nil"/>
              <w:left w:val="nil"/>
              <w:right w:val="single" w:sz="4" w:space="0" w:color="auto"/>
            </w:tcBorders>
          </w:tcPr>
          <w:p w14:paraId="1866339B" w14:textId="77777777" w:rsidR="00C739E8" w:rsidRPr="00F50859" w:rsidRDefault="00B44810" w:rsidP="009D3922">
            <w:pPr>
              <w:pStyle w:val="ITPnormal"/>
              <w:rPr>
                <w:rFonts w:cs="Arial"/>
              </w:rPr>
            </w:pPr>
            <w:r>
              <w:rPr>
                <w:rFonts w:eastAsia="Arial" w:cs="Arial"/>
              </w:rPr>
              <w:t>851</w:t>
            </w:r>
          </w:p>
        </w:tc>
      </w:tr>
    </w:tbl>
    <w:p w14:paraId="75119746" w14:textId="77777777" w:rsidR="00C739E8" w:rsidRPr="002F48A9" w:rsidRDefault="00B44810" w:rsidP="002F48A9">
      <w:pPr>
        <w:pStyle w:val="ITPnormal"/>
        <w:rPr>
          <w:rFonts w:cs="Arial"/>
        </w:rPr>
      </w:pPr>
      <w:r>
        <w:rPr>
          <w:rFonts w:cs="Arial"/>
        </w:rPr>
        <w:br w:type="textWrapping" w:clear="all"/>
      </w: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551"/>
        <w:gridCol w:w="709"/>
        <w:gridCol w:w="2132"/>
      </w:tblGrid>
      <w:tr w:rsidR="009F259A" w14:paraId="0A00F09B" w14:textId="77777777" w:rsidTr="001C4673">
        <w:tc>
          <w:tcPr>
            <w:tcW w:w="3828" w:type="dxa"/>
            <w:tcBorders>
              <w:top w:val="single" w:sz="4" w:space="0" w:color="auto"/>
              <w:left w:val="single" w:sz="4" w:space="0" w:color="auto"/>
              <w:bottom w:val="single" w:sz="4" w:space="0" w:color="auto"/>
              <w:right w:val="single" w:sz="4" w:space="0" w:color="auto"/>
            </w:tcBorders>
          </w:tcPr>
          <w:p w14:paraId="3EE55DE1" w14:textId="77777777" w:rsidR="00C739E8" w:rsidRPr="002F48A9" w:rsidRDefault="00B44810" w:rsidP="00A07B2C">
            <w:pPr>
              <w:pStyle w:val="ITPnormal"/>
              <w:rPr>
                <w:rFonts w:cs="Arial"/>
                <w:lang w:eastAsia="nl-NL"/>
              </w:rPr>
            </w:pPr>
            <w:r w:rsidRPr="002F48A9">
              <w:rPr>
                <w:rFonts w:cs="Arial"/>
                <w:lang w:eastAsia="nl-NL"/>
              </w:rPr>
              <w:t>Collegevoorstel besproken in PHO van:</w:t>
            </w:r>
          </w:p>
        </w:tc>
        <w:tc>
          <w:tcPr>
            <w:tcW w:w="2551" w:type="dxa"/>
            <w:tcBorders>
              <w:top w:val="single" w:sz="4" w:space="0" w:color="auto"/>
              <w:left w:val="single" w:sz="4" w:space="0" w:color="auto"/>
              <w:bottom w:val="single" w:sz="4" w:space="0" w:color="auto"/>
              <w:right w:val="single" w:sz="4" w:space="0" w:color="auto"/>
            </w:tcBorders>
            <w:vAlign w:val="center"/>
          </w:tcPr>
          <w:p w14:paraId="7C789248" w14:textId="28CCD320" w:rsidR="00C739E8" w:rsidRPr="002F48A9" w:rsidRDefault="00B44810" w:rsidP="00645464">
            <w:pPr>
              <w:pStyle w:val="ITPnormal"/>
              <w:rPr>
                <w:rFonts w:cs="Arial"/>
                <w:lang w:eastAsia="nl-NL"/>
              </w:rPr>
            </w:pPr>
            <w:r w:rsidRPr="00BF4039">
              <w:rPr>
                <w:rFonts w:cs="Arial"/>
              </w:rPr>
              <w:t>M.J.F.J. Thijsen</w:t>
            </w:r>
            <w:r w:rsidR="00645464">
              <w:rPr>
                <w:rFonts w:cs="Arial"/>
              </w:rPr>
              <w:t xml:space="preserve"> en </w:t>
            </w:r>
            <w:r w:rsidR="00645464">
              <w:rPr>
                <w:rFonts w:cs="Arial"/>
              </w:rPr>
              <w:br/>
              <w:t>J.J. Vellinga</w:t>
            </w:r>
          </w:p>
        </w:tc>
        <w:tc>
          <w:tcPr>
            <w:tcW w:w="709" w:type="dxa"/>
            <w:tcBorders>
              <w:top w:val="single" w:sz="4" w:space="0" w:color="auto"/>
              <w:left w:val="single" w:sz="4" w:space="0" w:color="auto"/>
              <w:bottom w:val="single" w:sz="4" w:space="0" w:color="auto"/>
              <w:right w:val="single" w:sz="4" w:space="0" w:color="auto"/>
            </w:tcBorders>
            <w:vAlign w:val="center"/>
          </w:tcPr>
          <w:p w14:paraId="3890DEDA" w14:textId="77777777" w:rsidR="00C739E8" w:rsidRDefault="00B44810" w:rsidP="00A07B2C">
            <w:pPr>
              <w:pStyle w:val="ITPnormal"/>
              <w:rPr>
                <w:rFonts w:cs="Arial"/>
                <w:lang w:eastAsia="nl-NL"/>
              </w:rPr>
            </w:pPr>
            <w:r>
              <w:rPr>
                <w:rFonts w:cs="Arial"/>
                <w:lang w:eastAsia="nl-NL"/>
              </w:rPr>
              <w:t>D.d.</w:t>
            </w:r>
          </w:p>
          <w:p w14:paraId="28C21B73" w14:textId="77777777" w:rsidR="00C739E8" w:rsidRPr="002F48A9" w:rsidRDefault="00C739E8" w:rsidP="00A07B2C">
            <w:pPr>
              <w:pStyle w:val="ITPnormal"/>
              <w:rPr>
                <w:rFonts w:cs="Arial"/>
                <w:lang w:eastAsia="nl-NL"/>
              </w:rPr>
            </w:pPr>
          </w:p>
        </w:tc>
        <w:tc>
          <w:tcPr>
            <w:tcW w:w="2132" w:type="dxa"/>
            <w:tcBorders>
              <w:top w:val="single" w:sz="4" w:space="0" w:color="auto"/>
              <w:left w:val="single" w:sz="4" w:space="0" w:color="auto"/>
              <w:bottom w:val="single" w:sz="4" w:space="0" w:color="auto"/>
              <w:right w:val="single" w:sz="4" w:space="0" w:color="auto"/>
            </w:tcBorders>
            <w:vAlign w:val="center"/>
          </w:tcPr>
          <w:p w14:paraId="39A3E4D8" w14:textId="6D4F6EFE" w:rsidR="00C739E8" w:rsidRDefault="00B241B4" w:rsidP="003B3CB4">
            <w:pPr>
              <w:pStyle w:val="ITPnormal"/>
              <w:rPr>
                <w:rFonts w:cs="Arial"/>
                <w:lang w:eastAsia="nl-NL"/>
              </w:rPr>
            </w:pPr>
            <w:r>
              <w:rPr>
                <w:rFonts w:cs="Arial"/>
                <w:lang w:eastAsia="nl-NL"/>
              </w:rPr>
              <w:t>09</w:t>
            </w:r>
            <w:r w:rsidR="008B54C4">
              <w:rPr>
                <w:rFonts w:cs="Arial"/>
                <w:lang w:eastAsia="nl-NL"/>
              </w:rPr>
              <w:t>-01-2024</w:t>
            </w:r>
          </w:p>
          <w:p w14:paraId="5F8EF2AE" w14:textId="77777777" w:rsidR="00C739E8" w:rsidRPr="002F48A9" w:rsidRDefault="00C739E8" w:rsidP="003B3CB4">
            <w:pPr>
              <w:pStyle w:val="ITPnormal"/>
              <w:rPr>
                <w:rFonts w:cs="Arial"/>
                <w:lang w:eastAsia="nl-NL"/>
              </w:rPr>
            </w:pPr>
          </w:p>
        </w:tc>
      </w:tr>
    </w:tbl>
    <w:p w14:paraId="611B134B" w14:textId="77777777" w:rsidR="00C739E8" w:rsidRPr="002F48A9" w:rsidRDefault="00C739E8" w:rsidP="002F48A9">
      <w:pPr>
        <w:pStyle w:val="ITPnormal"/>
        <w:rPr>
          <w:rFonts w:cs="Arial"/>
        </w:rPr>
      </w:pPr>
    </w:p>
    <w:p w14:paraId="66C00BCC" w14:textId="77777777" w:rsidR="00C739E8" w:rsidRPr="002F48A9" w:rsidRDefault="00B44810" w:rsidP="002F48A9">
      <w:pPr>
        <w:pStyle w:val="ITPnormal"/>
        <w:rPr>
          <w:rFonts w:cs="Arial"/>
          <w:b/>
        </w:rPr>
      </w:pPr>
      <w:r w:rsidRPr="002F48A9">
        <w:rPr>
          <w:rFonts w:cs="Arial"/>
          <w:b/>
        </w:rPr>
        <w:t>Onderwerp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F259A" w14:paraId="261DB723" w14:textId="77777777" w:rsidTr="00A07B2C">
        <w:tc>
          <w:tcPr>
            <w:tcW w:w="9212" w:type="dxa"/>
            <w:tcBorders>
              <w:top w:val="single" w:sz="4" w:space="0" w:color="auto"/>
              <w:left w:val="single" w:sz="4" w:space="0" w:color="auto"/>
              <w:bottom w:val="single" w:sz="4" w:space="0" w:color="auto"/>
              <w:right w:val="single" w:sz="4" w:space="0" w:color="auto"/>
            </w:tcBorders>
          </w:tcPr>
          <w:p w14:paraId="15E8FC24" w14:textId="693F7359" w:rsidR="00C739E8" w:rsidRPr="002F48A9" w:rsidRDefault="005F2291" w:rsidP="000F05B8">
            <w:pPr>
              <w:pStyle w:val="ITPnormal"/>
              <w:rPr>
                <w:rFonts w:cs="Arial"/>
              </w:rPr>
            </w:pPr>
            <w:r>
              <w:rPr>
                <w:rFonts w:cs="Arial"/>
              </w:rPr>
              <w:t xml:space="preserve">Locatiekeuze </w:t>
            </w:r>
            <w:r w:rsidR="008B54C4">
              <w:rPr>
                <w:rFonts w:cs="Arial"/>
              </w:rPr>
              <w:t xml:space="preserve">realisatie </w:t>
            </w:r>
            <w:r w:rsidR="000F05B8">
              <w:rPr>
                <w:rFonts w:cs="Arial"/>
              </w:rPr>
              <w:t>W</w:t>
            </w:r>
            <w:r w:rsidR="008B54C4">
              <w:rPr>
                <w:rFonts w:cs="Arial"/>
              </w:rPr>
              <w:t xml:space="preserve">oonruimte </w:t>
            </w:r>
            <w:r w:rsidR="000F05B8">
              <w:rPr>
                <w:rFonts w:cs="Arial"/>
              </w:rPr>
              <w:t>V</w:t>
            </w:r>
            <w:r w:rsidR="008B54C4">
              <w:rPr>
                <w:rFonts w:cs="Arial"/>
              </w:rPr>
              <w:t xml:space="preserve">oor </w:t>
            </w:r>
            <w:r w:rsidR="000F05B8">
              <w:rPr>
                <w:rFonts w:cs="Arial"/>
              </w:rPr>
              <w:t>A</w:t>
            </w:r>
            <w:r w:rsidR="008B54C4">
              <w:rPr>
                <w:rFonts w:cs="Arial"/>
              </w:rPr>
              <w:t>sielzoekers</w:t>
            </w:r>
            <w:r>
              <w:rPr>
                <w:rFonts w:cs="Arial"/>
              </w:rPr>
              <w:t xml:space="preserve"> </w:t>
            </w:r>
            <w:r w:rsidR="00514262">
              <w:rPr>
                <w:rFonts w:cs="Arial"/>
              </w:rPr>
              <w:t xml:space="preserve">(WVA) </w:t>
            </w:r>
            <w:r>
              <w:rPr>
                <w:rFonts w:cs="Arial"/>
              </w:rPr>
              <w:t>in Tynaarlo</w:t>
            </w:r>
            <w:r w:rsidR="00514262">
              <w:rPr>
                <w:rFonts w:cs="Arial"/>
              </w:rPr>
              <w:t xml:space="preserve"> in combinatie met flexwoningen voor woningzoekende inwoners van onze gemeente.</w:t>
            </w:r>
          </w:p>
        </w:tc>
      </w:tr>
    </w:tbl>
    <w:p w14:paraId="5D078D2F" w14:textId="77777777" w:rsidR="00C739E8" w:rsidRPr="002F48A9" w:rsidRDefault="00C739E8" w:rsidP="002F48A9">
      <w:pPr>
        <w:pStyle w:val="ITPnormal"/>
        <w:rPr>
          <w:rFonts w:cs="Arial"/>
        </w:rPr>
      </w:pPr>
    </w:p>
    <w:p w14:paraId="05C02B41" w14:textId="77777777" w:rsidR="00C739E8" w:rsidRPr="002F48A9" w:rsidRDefault="00B44810" w:rsidP="002F48A9">
      <w:pPr>
        <w:pStyle w:val="ITPnormal"/>
        <w:rPr>
          <w:rFonts w:cs="Arial"/>
          <w:b/>
        </w:rPr>
      </w:pPr>
      <w:r w:rsidRPr="002F48A9">
        <w:rPr>
          <w:rFonts w:cs="Arial"/>
          <w:b/>
        </w:rPr>
        <w:t>Samenvatting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F259A" w14:paraId="753A6543" w14:textId="77777777" w:rsidTr="00A07B2C">
        <w:tc>
          <w:tcPr>
            <w:tcW w:w="9212" w:type="dxa"/>
            <w:tcBorders>
              <w:top w:val="single" w:sz="4" w:space="0" w:color="auto"/>
              <w:left w:val="single" w:sz="4" w:space="0" w:color="auto"/>
              <w:bottom w:val="single" w:sz="4" w:space="0" w:color="auto"/>
              <w:right w:val="single" w:sz="4" w:space="0" w:color="auto"/>
            </w:tcBorders>
          </w:tcPr>
          <w:p w14:paraId="47785D18" w14:textId="6668BF45" w:rsidR="00514262" w:rsidRDefault="000922D6" w:rsidP="008823E8">
            <w:pPr>
              <w:pStyle w:val="ITPnormal"/>
              <w:rPr>
                <w:bdr w:val="nil"/>
              </w:rPr>
            </w:pPr>
            <w:r>
              <w:rPr>
                <w:bdr w:val="nil"/>
              </w:rPr>
              <w:t xml:space="preserve">Het college heeft besloten medewerking te verlenen </w:t>
            </w:r>
            <w:r w:rsidR="00AF4823">
              <w:rPr>
                <w:bdr w:val="nil"/>
              </w:rPr>
              <w:t xml:space="preserve">aan het verzoek van het COA voor de </w:t>
            </w:r>
            <w:r w:rsidR="008B54C4">
              <w:rPr>
                <w:bdr w:val="nil"/>
              </w:rPr>
              <w:t xml:space="preserve">realisatie van </w:t>
            </w:r>
            <w:r w:rsidR="000F05B8">
              <w:rPr>
                <w:bdr w:val="nil"/>
              </w:rPr>
              <w:t>W</w:t>
            </w:r>
            <w:r w:rsidR="008B54C4">
              <w:rPr>
                <w:bdr w:val="nil"/>
              </w:rPr>
              <w:t xml:space="preserve">oonruimte </w:t>
            </w:r>
            <w:r w:rsidR="000F05B8">
              <w:rPr>
                <w:bdr w:val="nil"/>
              </w:rPr>
              <w:t>V</w:t>
            </w:r>
            <w:r w:rsidR="008B54C4">
              <w:rPr>
                <w:bdr w:val="nil"/>
              </w:rPr>
              <w:t xml:space="preserve">oor </w:t>
            </w:r>
            <w:r w:rsidR="000F05B8">
              <w:rPr>
                <w:bdr w:val="nil"/>
              </w:rPr>
              <w:t>A</w:t>
            </w:r>
            <w:r w:rsidR="008B54C4">
              <w:rPr>
                <w:bdr w:val="nil"/>
              </w:rPr>
              <w:t xml:space="preserve">sielzoekers </w:t>
            </w:r>
            <w:r w:rsidR="000F05B8">
              <w:rPr>
                <w:bdr w:val="nil"/>
              </w:rPr>
              <w:t xml:space="preserve">(WVA) </w:t>
            </w:r>
            <w:r w:rsidR="004C3565">
              <w:rPr>
                <w:bdr w:val="nil"/>
              </w:rPr>
              <w:t>voor 10 jaar</w:t>
            </w:r>
            <w:r>
              <w:rPr>
                <w:bdr w:val="nil"/>
              </w:rPr>
              <w:t xml:space="preserve"> in onze gemeente. </w:t>
            </w:r>
            <w:r w:rsidR="00AF4823">
              <w:rPr>
                <w:bdr w:val="nil"/>
              </w:rPr>
              <w:t xml:space="preserve">Er </w:t>
            </w:r>
            <w:r>
              <w:rPr>
                <w:bdr w:val="nil"/>
              </w:rPr>
              <w:t xml:space="preserve">zijn </w:t>
            </w:r>
            <w:r w:rsidR="00AF4823">
              <w:rPr>
                <w:bdr w:val="nil"/>
              </w:rPr>
              <w:t xml:space="preserve">daarvoor </w:t>
            </w:r>
            <w:r>
              <w:rPr>
                <w:bdr w:val="nil"/>
              </w:rPr>
              <w:t>geschikte locaties gezocht,</w:t>
            </w:r>
            <w:r w:rsidR="004C3565">
              <w:rPr>
                <w:bdr w:val="nil"/>
              </w:rPr>
              <w:t xml:space="preserve"> </w:t>
            </w:r>
            <w:r w:rsidR="00B212ED">
              <w:rPr>
                <w:bdr w:val="nil"/>
              </w:rPr>
              <w:t>o</w:t>
            </w:r>
            <w:r w:rsidR="007A2456">
              <w:rPr>
                <w:bdr w:val="nil"/>
              </w:rPr>
              <w:t xml:space="preserve">nderzocht en geanalyseerd </w:t>
            </w:r>
            <w:r>
              <w:rPr>
                <w:bdr w:val="nil"/>
              </w:rPr>
              <w:t>op basis van opgestelde criteria, infor</w:t>
            </w:r>
            <w:r w:rsidR="004C3565">
              <w:rPr>
                <w:bdr w:val="nil"/>
              </w:rPr>
              <w:t>matie van interne medewerkers,</w:t>
            </w:r>
            <w:r>
              <w:rPr>
                <w:bdr w:val="nil"/>
              </w:rPr>
              <w:t xml:space="preserve"> informatie van het COA</w:t>
            </w:r>
            <w:r w:rsidR="004C3565">
              <w:rPr>
                <w:bdr w:val="nil"/>
              </w:rPr>
              <w:t xml:space="preserve"> en een fysieke schouw. </w:t>
            </w:r>
          </w:p>
          <w:p w14:paraId="3E95DDC8" w14:textId="4EBDB389" w:rsidR="00514262" w:rsidRDefault="00514262" w:rsidP="008823E8">
            <w:pPr>
              <w:pStyle w:val="ITPnormal"/>
              <w:rPr>
                <w:bdr w:val="nil"/>
              </w:rPr>
            </w:pPr>
          </w:p>
          <w:p w14:paraId="5E9D6C21" w14:textId="1481F504" w:rsidR="00514262" w:rsidRPr="00514262" w:rsidRDefault="00514262" w:rsidP="008823E8">
            <w:pPr>
              <w:pStyle w:val="ITPnormal"/>
              <w:rPr>
                <w:b/>
                <w:bdr w:val="nil"/>
              </w:rPr>
            </w:pPr>
            <w:r>
              <w:rPr>
                <w:b/>
                <w:bdr w:val="nil"/>
              </w:rPr>
              <w:t>Uniek woonplan voor Vries</w:t>
            </w:r>
          </w:p>
          <w:p w14:paraId="0708640B" w14:textId="4641E460" w:rsidR="00CE6037" w:rsidRDefault="00514262" w:rsidP="008823E8">
            <w:pPr>
              <w:pStyle w:val="ITPnormal"/>
              <w:rPr>
                <w:bdr w:val="nil"/>
              </w:rPr>
            </w:pPr>
            <w:r>
              <w:rPr>
                <w:bdr w:val="nil"/>
              </w:rPr>
              <w:t xml:space="preserve">De locatie Katoelbos aan de Taarloseweg in Vries is de meest geschikte locatie gebleken. Deze biedt namelijk de mogelijkheid tot het koppelen aan de bouw van huurwoningen op dezelfde locatie. Daarbij ontstaat een uniek woonplan waarin enerzijds 250 asielzoekers worden gehuisvest in </w:t>
            </w:r>
            <w:r w:rsidR="00513181">
              <w:rPr>
                <w:bdr w:val="nil"/>
              </w:rPr>
              <w:t>flexwoningen</w:t>
            </w:r>
            <w:r>
              <w:rPr>
                <w:bdr w:val="nil"/>
              </w:rPr>
              <w:t xml:space="preserve"> en anderzijds 40 flexwoningen worden gebouwd voor sociale huur. Iets waar veel vraag naar is en </w:t>
            </w:r>
            <w:r w:rsidR="00CE6037">
              <w:rPr>
                <w:bdr w:val="nil"/>
              </w:rPr>
              <w:t xml:space="preserve">wat </w:t>
            </w:r>
            <w:r>
              <w:rPr>
                <w:bdr w:val="nil"/>
              </w:rPr>
              <w:t>in een grote behoefte voorziet.</w:t>
            </w:r>
            <w:r w:rsidR="000F05B8">
              <w:rPr>
                <w:bdr w:val="nil"/>
              </w:rPr>
              <w:t xml:space="preserve"> </w:t>
            </w:r>
            <w:r w:rsidR="00513181">
              <w:rPr>
                <w:bdr w:val="nil"/>
              </w:rPr>
              <w:br/>
            </w:r>
            <w:r w:rsidR="00605A78">
              <w:rPr>
                <w:bdr w:val="nil"/>
              </w:rPr>
              <w:t>De locatie wordt opgezet als woonwijk, zodat het goed past in het landschap,</w:t>
            </w:r>
            <w:r w:rsidR="00605A78" w:rsidRPr="00C0360B">
              <w:t xml:space="preserve"> </w:t>
            </w:r>
            <w:r w:rsidR="00605A78">
              <w:t>past bij de structuur van de wijk en bijdraagt aan de integratie van deze doelgroep in de samenleving</w:t>
            </w:r>
            <w:r w:rsidR="00605A78">
              <w:rPr>
                <w:bdr w:val="nil"/>
              </w:rPr>
              <w:t>. Vanwege dit onderscheidende karakter is er gekozen voor de term Woonruimte Voor Asielzoekers (WVA). Dus geen groot gebouw, hekken, slagbomen en dergelijke. Maar wèl de 24/7-begeleiding die erbij hoort.</w:t>
            </w:r>
          </w:p>
          <w:p w14:paraId="65D38A1B" w14:textId="77777777" w:rsidR="000F05B8" w:rsidRDefault="000F05B8" w:rsidP="008823E8">
            <w:pPr>
              <w:pStyle w:val="ITPnormal"/>
              <w:rPr>
                <w:bdr w:val="nil"/>
              </w:rPr>
            </w:pPr>
          </w:p>
          <w:p w14:paraId="2A5B2D6E" w14:textId="57C547F4" w:rsidR="00CE6037" w:rsidRPr="00CE6037" w:rsidRDefault="00CE6037" w:rsidP="008823E8">
            <w:pPr>
              <w:pStyle w:val="ITPnormal"/>
              <w:rPr>
                <w:b/>
                <w:bdr w:val="nil"/>
              </w:rPr>
            </w:pPr>
            <w:r>
              <w:rPr>
                <w:b/>
                <w:bdr w:val="nil"/>
              </w:rPr>
              <w:t xml:space="preserve">WVA </w:t>
            </w:r>
            <w:r w:rsidR="000F05B8">
              <w:rPr>
                <w:b/>
                <w:bdr w:val="nil"/>
              </w:rPr>
              <w:t>vervangt drie andere opvanglocaties</w:t>
            </w:r>
          </w:p>
          <w:p w14:paraId="404D6C24" w14:textId="6F227C5E" w:rsidR="00514262" w:rsidRPr="00514262" w:rsidRDefault="00CE6037" w:rsidP="000F05B8">
            <w:pPr>
              <w:pStyle w:val="ITPnormal"/>
              <w:rPr>
                <w:bdr w:val="nil"/>
              </w:rPr>
            </w:pPr>
            <w:r>
              <w:rPr>
                <w:bdr w:val="nil"/>
              </w:rPr>
              <w:t>Het is de bedoeling dat het WVA in Vries dient als vervanging voor de opvang in de Bladergroenschool (</w:t>
            </w:r>
            <w:r w:rsidR="000F05B8">
              <w:rPr>
                <w:bdr w:val="nil"/>
              </w:rPr>
              <w:t>Eelde-</w:t>
            </w:r>
            <w:r>
              <w:rPr>
                <w:bdr w:val="nil"/>
              </w:rPr>
              <w:t>Paterswolde) en de beide noodopvanglocaties in het Wapen van Vries en op het bedrijventerrein Vriezerbrug.</w:t>
            </w:r>
          </w:p>
        </w:tc>
      </w:tr>
    </w:tbl>
    <w:p w14:paraId="5C4BA06B" w14:textId="77777777" w:rsidR="00C739E8" w:rsidRPr="002F48A9" w:rsidRDefault="00C739E8" w:rsidP="002F48A9">
      <w:pPr>
        <w:pStyle w:val="ITPnormal"/>
        <w:rPr>
          <w:rFonts w:cs="Arial"/>
        </w:rPr>
      </w:pPr>
    </w:p>
    <w:p w14:paraId="5C56040F" w14:textId="77777777" w:rsidR="00C739E8" w:rsidRPr="002F48A9" w:rsidRDefault="00B44810" w:rsidP="002F48A9">
      <w:pPr>
        <w:pStyle w:val="ITPnormal"/>
        <w:rPr>
          <w:rFonts w:cs="Arial"/>
          <w:b/>
        </w:rPr>
      </w:pPr>
      <w:r w:rsidRPr="002F48A9">
        <w:rPr>
          <w:rFonts w:cs="Arial"/>
          <w:b/>
        </w:rPr>
        <w:t>Voorstel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F259A" w14:paraId="55591CE1" w14:textId="77777777" w:rsidTr="00A07B2C">
        <w:tc>
          <w:tcPr>
            <w:tcW w:w="9212" w:type="dxa"/>
            <w:tcBorders>
              <w:top w:val="single" w:sz="4" w:space="0" w:color="auto"/>
              <w:left w:val="single" w:sz="4" w:space="0" w:color="auto"/>
              <w:bottom w:val="single" w:sz="4" w:space="0" w:color="auto"/>
              <w:right w:val="single" w:sz="4" w:space="0" w:color="auto"/>
            </w:tcBorders>
          </w:tcPr>
          <w:p w14:paraId="6AE68F75" w14:textId="3CB8F232" w:rsidR="00C739E8" w:rsidRDefault="00931728" w:rsidP="003D3F5E">
            <w:pPr>
              <w:pStyle w:val="ITPnumberedlist"/>
              <w:numPr>
                <w:ilvl w:val="0"/>
                <w:numId w:val="0"/>
              </w:numPr>
              <w:rPr>
                <w:bdr w:val="nil"/>
              </w:rPr>
            </w:pPr>
            <w:r>
              <w:rPr>
                <w:bdr w:val="nil"/>
              </w:rPr>
              <w:t xml:space="preserve">1. </w:t>
            </w:r>
            <w:r w:rsidR="00B212ED">
              <w:rPr>
                <w:bdr w:val="nil"/>
              </w:rPr>
              <w:t xml:space="preserve">Het college </w:t>
            </w:r>
            <w:r w:rsidR="00B9156C">
              <w:rPr>
                <w:bdr w:val="nil"/>
              </w:rPr>
              <w:t>besluit om</w:t>
            </w:r>
            <w:r w:rsidR="004C3565">
              <w:rPr>
                <w:bdr w:val="nil"/>
              </w:rPr>
              <w:t xml:space="preserve"> </w:t>
            </w:r>
            <w:r w:rsidR="004C3565" w:rsidRPr="007A2456">
              <w:rPr>
                <w:bdr w:val="nil"/>
              </w:rPr>
              <w:t xml:space="preserve">locatie Katoelbos aan de Taarloseweg in Vries </w:t>
            </w:r>
            <w:r w:rsidR="00B44810" w:rsidRPr="007A2456">
              <w:rPr>
                <w:bdr w:val="nil"/>
              </w:rPr>
              <w:t>aan te wijze</w:t>
            </w:r>
            <w:r w:rsidR="004C3565" w:rsidRPr="007A2456">
              <w:rPr>
                <w:bdr w:val="nil"/>
              </w:rPr>
              <w:t>n als locatie</w:t>
            </w:r>
            <w:r w:rsidR="008B54C4">
              <w:rPr>
                <w:bdr w:val="nil"/>
              </w:rPr>
              <w:t xml:space="preserve"> voor de realisatie van woonruimte voor asielzoekers</w:t>
            </w:r>
            <w:r w:rsidR="004C3565">
              <w:rPr>
                <w:bdr w:val="nil"/>
              </w:rPr>
              <w:t xml:space="preserve"> voor de periode van 10 jaar</w:t>
            </w:r>
            <w:r w:rsidR="00AF4823">
              <w:rPr>
                <w:bdr w:val="nil"/>
              </w:rPr>
              <w:t xml:space="preserve">, in combinatie met de realisatie van </w:t>
            </w:r>
            <w:r w:rsidR="002133FE">
              <w:rPr>
                <w:bdr w:val="nil"/>
              </w:rPr>
              <w:t xml:space="preserve">circa 40 </w:t>
            </w:r>
            <w:r w:rsidR="00AF4823">
              <w:rPr>
                <w:bdr w:val="nil"/>
              </w:rPr>
              <w:t>flexwoningen voor inwoners van de gemeente, i.c. Vries</w:t>
            </w:r>
            <w:r w:rsidR="004C3565">
              <w:rPr>
                <w:bdr w:val="nil"/>
              </w:rPr>
              <w:t>.</w:t>
            </w:r>
          </w:p>
          <w:p w14:paraId="2A1A7DCE" w14:textId="6D0E3036" w:rsidR="00C739E8" w:rsidRPr="00CD03DC" w:rsidRDefault="00931728" w:rsidP="000F05B8">
            <w:pPr>
              <w:pStyle w:val="ITPnumberedlist"/>
              <w:numPr>
                <w:ilvl w:val="0"/>
                <w:numId w:val="0"/>
              </w:numPr>
              <w:rPr>
                <w:rFonts w:cs="Arial"/>
              </w:rPr>
            </w:pPr>
            <w:r>
              <w:rPr>
                <w:bdr w:val="nil"/>
              </w:rPr>
              <w:t>2. Het college informe</w:t>
            </w:r>
            <w:r w:rsidR="00936391">
              <w:rPr>
                <w:bdr w:val="nil"/>
              </w:rPr>
              <w:t>e</w:t>
            </w:r>
            <w:r>
              <w:rPr>
                <w:bdr w:val="nil"/>
              </w:rPr>
              <w:t>rt de gemeenteraad per brief over het besluit locatie Katoelbos in Vries aan te wijzen als locatie w</w:t>
            </w:r>
            <w:r w:rsidR="00936391">
              <w:rPr>
                <w:bdr w:val="nil"/>
              </w:rPr>
              <w:t>a</w:t>
            </w:r>
            <w:r w:rsidR="008B54C4">
              <w:rPr>
                <w:bdr w:val="nil"/>
              </w:rPr>
              <w:t xml:space="preserve">ar woonruimte voor asielzoekers </w:t>
            </w:r>
            <w:r w:rsidR="00AF4823">
              <w:rPr>
                <w:bdr w:val="nil"/>
              </w:rPr>
              <w:t>gerealiseerd</w:t>
            </w:r>
            <w:r>
              <w:rPr>
                <w:bdr w:val="nil"/>
              </w:rPr>
              <w:t xml:space="preserve"> gaat worden</w:t>
            </w:r>
            <w:r w:rsidR="008B54C4">
              <w:rPr>
                <w:bdr w:val="nil"/>
              </w:rPr>
              <w:t xml:space="preserve">, in combinatie met de realisatie van </w:t>
            </w:r>
            <w:r w:rsidR="002133FE">
              <w:rPr>
                <w:bdr w:val="nil"/>
              </w:rPr>
              <w:t xml:space="preserve">circa 40 </w:t>
            </w:r>
            <w:r w:rsidR="008B54C4">
              <w:rPr>
                <w:bdr w:val="nil"/>
              </w:rPr>
              <w:t>flexwoningen voor inwoners van de gemeente, i.c. Vries</w:t>
            </w:r>
            <w:r>
              <w:rPr>
                <w:bdr w:val="nil"/>
              </w:rPr>
              <w:t xml:space="preserve">. </w:t>
            </w:r>
          </w:p>
        </w:tc>
      </w:tr>
    </w:tbl>
    <w:p w14:paraId="56B5C3CC" w14:textId="5938F6E5" w:rsidR="00C739E8" w:rsidRPr="003A36AC" w:rsidRDefault="00C739E8" w:rsidP="003A36AC">
      <w:pPr>
        <w:spacing w:line="276" w:lineRule="auto"/>
        <w:rPr>
          <w:rFonts w:cs="Arial"/>
        </w:rPr>
      </w:pPr>
    </w:p>
    <w:p w14:paraId="7CDD4D35" w14:textId="77777777" w:rsidR="00645464" w:rsidRDefault="00645464">
      <w:pPr>
        <w:spacing w:after="200" w:line="276" w:lineRule="auto"/>
        <w:rPr>
          <w:rFonts w:cs="Arial"/>
          <w:b/>
        </w:rPr>
      </w:pPr>
      <w:r>
        <w:rPr>
          <w:rFonts w:cs="Arial"/>
          <w:b/>
        </w:rPr>
        <w:br w:type="page"/>
      </w:r>
    </w:p>
    <w:p w14:paraId="16253DB5" w14:textId="0877F421" w:rsidR="00C739E8" w:rsidRPr="002F48A9" w:rsidRDefault="00B44810" w:rsidP="002F48A9">
      <w:pPr>
        <w:jc w:val="center"/>
        <w:rPr>
          <w:rFonts w:cs="Arial"/>
          <w:b/>
        </w:rPr>
      </w:pPr>
      <w:r w:rsidRPr="002F48A9">
        <w:rPr>
          <w:rFonts w:cs="Arial"/>
          <w:b/>
        </w:rPr>
        <w:lastRenderedPageBreak/>
        <w:t>TOELICHTING B&amp;W-ADVIES</w:t>
      </w:r>
    </w:p>
    <w:p w14:paraId="2DBCFF01" w14:textId="77777777" w:rsidR="00C739E8" w:rsidRPr="0065779E" w:rsidRDefault="00C739E8" w:rsidP="00811B76">
      <w:pPr>
        <w:pStyle w:val="ITPnormal"/>
        <w:rPr>
          <w:rFonts w:cs="Arial"/>
        </w:rPr>
      </w:pPr>
    </w:p>
    <w:p w14:paraId="468F9052" w14:textId="77777777" w:rsidR="00C739E8" w:rsidRPr="002F48A9" w:rsidRDefault="00B44810" w:rsidP="002F48A9">
      <w:pPr>
        <w:pStyle w:val="ITPnormal"/>
        <w:numPr>
          <w:ilvl w:val="0"/>
          <w:numId w:val="1"/>
        </w:numPr>
        <w:rPr>
          <w:rFonts w:cs="Arial"/>
          <w:b/>
        </w:rPr>
      </w:pPr>
      <w:r w:rsidRPr="002F48A9">
        <w:rPr>
          <w:rFonts w:cs="Arial"/>
          <w:b/>
        </w:rPr>
        <w:t>Inleiding en perspectief</w:t>
      </w:r>
    </w:p>
    <w:p w14:paraId="0CA07428" w14:textId="77777777" w:rsidR="00A86F26" w:rsidRDefault="00A86F26" w:rsidP="00A86F26">
      <w:pPr>
        <w:pStyle w:val="ITPnumberedlist"/>
        <w:numPr>
          <w:ilvl w:val="0"/>
          <w:numId w:val="0"/>
        </w:numPr>
        <w:ind w:left="360"/>
        <w:rPr>
          <w:bdr w:val="nil"/>
        </w:rPr>
      </w:pPr>
    </w:p>
    <w:p w14:paraId="44E95CB4" w14:textId="3FC7819B" w:rsidR="009A7AD1" w:rsidRDefault="009A7AD1" w:rsidP="00A86F26">
      <w:pPr>
        <w:pStyle w:val="ITPnumberedlist"/>
        <w:numPr>
          <w:ilvl w:val="0"/>
          <w:numId w:val="0"/>
        </w:numPr>
        <w:ind w:left="360"/>
        <w:rPr>
          <w:rFonts w:cs="Arial"/>
        </w:rPr>
      </w:pPr>
      <w:r>
        <w:rPr>
          <w:rFonts w:cs="Arial"/>
        </w:rPr>
        <w:t xml:space="preserve">Naar aanleiding van de door de gemeenteraad </w:t>
      </w:r>
      <w:r w:rsidRPr="009A7AD1">
        <w:rPr>
          <w:rFonts w:cs="Arial"/>
        </w:rPr>
        <w:t xml:space="preserve">aangenomen motie van 8 november 2022 </w:t>
      </w:r>
      <w:r w:rsidR="000F05B8">
        <w:rPr>
          <w:rFonts w:cs="Arial"/>
        </w:rPr>
        <w:t>is gestart met</w:t>
      </w:r>
      <w:r>
        <w:rPr>
          <w:rFonts w:cs="Arial"/>
        </w:rPr>
        <w:t xml:space="preserve"> </w:t>
      </w:r>
      <w:r w:rsidR="00936391">
        <w:rPr>
          <w:rFonts w:cs="Arial"/>
        </w:rPr>
        <w:t>het proces een AZC in onze gemeente te realiseren</w:t>
      </w:r>
      <w:r>
        <w:rPr>
          <w:rFonts w:cs="Arial"/>
        </w:rPr>
        <w:t xml:space="preserve">. Met de motie werd namelijk de </w:t>
      </w:r>
      <w:r w:rsidRPr="009A7AD1">
        <w:rPr>
          <w:rFonts w:cs="Arial"/>
        </w:rPr>
        <w:t>volgende opdracht aan het college meegegeven: ‘voor de sluitingsdatum van het AZC in Eelde/Paterswolde een vervangend, liefst permanent, centrum voor de opvang van vluchtelingen op te richten’.</w:t>
      </w:r>
    </w:p>
    <w:p w14:paraId="6C15D02C" w14:textId="77777777" w:rsidR="00645464" w:rsidRDefault="00645464" w:rsidP="00A86F26">
      <w:pPr>
        <w:pStyle w:val="ITPnumberedlist"/>
        <w:numPr>
          <w:ilvl w:val="0"/>
          <w:numId w:val="0"/>
        </w:numPr>
        <w:ind w:left="360"/>
        <w:rPr>
          <w:rFonts w:cs="Arial"/>
        </w:rPr>
      </w:pPr>
    </w:p>
    <w:p w14:paraId="0294D842" w14:textId="2F5BB404" w:rsidR="00A86F26" w:rsidRDefault="00936391" w:rsidP="00A86F26">
      <w:pPr>
        <w:pStyle w:val="ITPnumberedlist"/>
        <w:numPr>
          <w:ilvl w:val="0"/>
          <w:numId w:val="0"/>
        </w:numPr>
        <w:ind w:left="360"/>
        <w:rPr>
          <w:rFonts w:cs="Arial"/>
        </w:rPr>
      </w:pPr>
      <w:r>
        <w:rPr>
          <w:rFonts w:cs="Arial"/>
        </w:rPr>
        <w:t xml:space="preserve">Er is als eerste contact opgenomen met het COA over de realisatie van een AZC in onze gemeente. Daarop heeft het COA per brief van </w:t>
      </w:r>
      <w:r w:rsidR="00A86F26">
        <w:rPr>
          <w:rFonts w:cs="Arial"/>
        </w:rPr>
        <w:t xml:space="preserve">10 mei jl. een formeel verzoek gedaan aan het college om medewerking te verlenen aan </w:t>
      </w:r>
      <w:r w:rsidR="00A86F26" w:rsidRPr="0049607B">
        <w:rPr>
          <w:rFonts w:cs="Arial"/>
        </w:rPr>
        <w:t>de realisatie v</w:t>
      </w:r>
      <w:r w:rsidR="004C3565">
        <w:rPr>
          <w:rFonts w:cs="Arial"/>
        </w:rPr>
        <w:t xml:space="preserve">an een kleinschalige </w:t>
      </w:r>
      <w:r w:rsidR="00A86F26" w:rsidRPr="0049607B">
        <w:rPr>
          <w:rFonts w:cs="Arial"/>
        </w:rPr>
        <w:t>opvanglocatie met circa 250 plekken, als onderdeel van de landelijke en Drentse stabiele opva</w:t>
      </w:r>
      <w:r w:rsidR="00A86F26">
        <w:rPr>
          <w:rFonts w:cs="Arial"/>
        </w:rPr>
        <w:t xml:space="preserve">ngportefeuille. </w:t>
      </w:r>
      <w:r w:rsidR="004C3565">
        <w:rPr>
          <w:rFonts w:cs="Arial"/>
        </w:rPr>
        <w:t xml:space="preserve">Het betreft </w:t>
      </w:r>
      <w:r w:rsidR="00B9156C">
        <w:rPr>
          <w:rFonts w:cs="Arial"/>
        </w:rPr>
        <w:t xml:space="preserve">een AZC voor de duur van </w:t>
      </w:r>
      <w:r w:rsidR="00F91A20">
        <w:rPr>
          <w:rFonts w:cs="Arial"/>
        </w:rPr>
        <w:t>m</w:t>
      </w:r>
      <w:r w:rsidR="007E1C65">
        <w:rPr>
          <w:rFonts w:cs="Arial"/>
        </w:rPr>
        <w:t xml:space="preserve">aximaal </w:t>
      </w:r>
      <w:r w:rsidR="00B9156C">
        <w:rPr>
          <w:rFonts w:cs="Arial"/>
        </w:rPr>
        <w:t xml:space="preserve">10 jaar. </w:t>
      </w:r>
      <w:r w:rsidR="00A86F26">
        <w:rPr>
          <w:rFonts w:cs="Arial"/>
        </w:rPr>
        <w:t xml:space="preserve">Tevens verzoekt het COA in dezelfde brief </w:t>
      </w:r>
      <w:r w:rsidR="00A86F26" w:rsidRPr="0049607B">
        <w:rPr>
          <w:rFonts w:cs="Arial"/>
        </w:rPr>
        <w:t xml:space="preserve">de gemeente om gezamenlijk de zoektocht te starten naar geschikte locaties, met als doel een soepele overgang voor bewoners van </w:t>
      </w:r>
      <w:r w:rsidR="00B9156C">
        <w:rPr>
          <w:rFonts w:cs="Arial"/>
        </w:rPr>
        <w:t xml:space="preserve">onze </w:t>
      </w:r>
      <w:r w:rsidR="00A86F26" w:rsidRPr="0049607B">
        <w:rPr>
          <w:rFonts w:cs="Arial"/>
        </w:rPr>
        <w:t xml:space="preserve">huidige tijdelijke </w:t>
      </w:r>
      <w:r w:rsidR="00B9156C">
        <w:rPr>
          <w:rFonts w:cs="Arial"/>
        </w:rPr>
        <w:t>AZC-</w:t>
      </w:r>
      <w:r w:rsidR="00A86F26" w:rsidRPr="0049607B">
        <w:rPr>
          <w:rFonts w:cs="Arial"/>
        </w:rPr>
        <w:t>lo</w:t>
      </w:r>
      <w:r w:rsidR="00E077D8">
        <w:rPr>
          <w:rFonts w:cs="Arial"/>
        </w:rPr>
        <w:t>catie</w:t>
      </w:r>
      <w:r w:rsidR="004C3565">
        <w:rPr>
          <w:rFonts w:cs="Arial"/>
        </w:rPr>
        <w:t xml:space="preserve"> </w:t>
      </w:r>
      <w:r w:rsidR="00E077D8">
        <w:rPr>
          <w:rFonts w:cs="Arial"/>
        </w:rPr>
        <w:t xml:space="preserve">‘Bladergroen’, </w:t>
      </w:r>
      <w:r w:rsidR="004C3565">
        <w:rPr>
          <w:rFonts w:cs="Arial"/>
        </w:rPr>
        <w:t xml:space="preserve">naar een nieuwe </w:t>
      </w:r>
      <w:r w:rsidR="00A86F26" w:rsidRPr="0049607B">
        <w:rPr>
          <w:rFonts w:cs="Arial"/>
        </w:rPr>
        <w:t>voorziening.</w:t>
      </w:r>
    </w:p>
    <w:p w14:paraId="23391885" w14:textId="77777777" w:rsidR="00A86F26" w:rsidRDefault="00A86F26" w:rsidP="00A86F26">
      <w:pPr>
        <w:pStyle w:val="ITPnumberedlist"/>
        <w:numPr>
          <w:ilvl w:val="0"/>
          <w:numId w:val="0"/>
        </w:numPr>
        <w:ind w:left="360"/>
        <w:rPr>
          <w:rFonts w:cs="Arial"/>
        </w:rPr>
      </w:pPr>
    </w:p>
    <w:p w14:paraId="606E772A" w14:textId="3BCC4EF7" w:rsidR="00A86F26" w:rsidRDefault="00A86F26" w:rsidP="00A86F26">
      <w:pPr>
        <w:pStyle w:val="ITPnumberedlist"/>
        <w:numPr>
          <w:ilvl w:val="0"/>
          <w:numId w:val="0"/>
        </w:numPr>
        <w:ind w:left="360"/>
        <w:rPr>
          <w:bdr w:val="nil"/>
        </w:rPr>
      </w:pPr>
      <w:r>
        <w:rPr>
          <w:bdr w:val="nil"/>
        </w:rPr>
        <w:t xml:space="preserve">In uw vergadering van 18 juli jl. heeft uw college besloten positief te reageren op het verzoek van het COA om medewerking te verlenen aan </w:t>
      </w:r>
      <w:r w:rsidR="004C3565">
        <w:rPr>
          <w:bdr w:val="nil"/>
        </w:rPr>
        <w:t>het realiseren van een</w:t>
      </w:r>
      <w:r>
        <w:rPr>
          <w:bdr w:val="nil"/>
        </w:rPr>
        <w:t xml:space="preserve"> AZC in onze gemeente. U heeft daarbij </w:t>
      </w:r>
      <w:r w:rsidRPr="00A86F26">
        <w:rPr>
          <w:bdr w:val="nil"/>
        </w:rPr>
        <w:t xml:space="preserve">opdracht </w:t>
      </w:r>
      <w:r>
        <w:rPr>
          <w:bdr w:val="nil"/>
        </w:rPr>
        <w:t xml:space="preserve">gegeven </w:t>
      </w:r>
      <w:r w:rsidRPr="00A86F26">
        <w:rPr>
          <w:bdr w:val="nil"/>
        </w:rPr>
        <w:t>geschikte loc</w:t>
      </w:r>
      <w:r w:rsidR="004C3565">
        <w:rPr>
          <w:bdr w:val="nil"/>
        </w:rPr>
        <w:t>aties voor een</w:t>
      </w:r>
      <w:r w:rsidRPr="00A86F26">
        <w:rPr>
          <w:bdr w:val="nil"/>
        </w:rPr>
        <w:t xml:space="preserve"> AZC in beeld te brengen</w:t>
      </w:r>
      <w:r w:rsidR="00E077D8">
        <w:rPr>
          <w:bdr w:val="nil"/>
        </w:rPr>
        <w:t xml:space="preserve"> </w:t>
      </w:r>
      <w:r w:rsidRPr="00A86F26">
        <w:rPr>
          <w:bdr w:val="nil"/>
        </w:rPr>
        <w:t>en ter besluitvorming aan het college voor te leggen.</w:t>
      </w:r>
    </w:p>
    <w:p w14:paraId="3B258981" w14:textId="77777777" w:rsidR="008B54C4" w:rsidRDefault="008B54C4" w:rsidP="00A86F26">
      <w:pPr>
        <w:pStyle w:val="ITPnumberedlist"/>
        <w:numPr>
          <w:ilvl w:val="0"/>
          <w:numId w:val="0"/>
        </w:numPr>
        <w:ind w:left="360"/>
        <w:rPr>
          <w:bdr w:val="nil"/>
        </w:rPr>
      </w:pPr>
    </w:p>
    <w:p w14:paraId="64068DC7" w14:textId="6F90A80B" w:rsidR="00936391" w:rsidRPr="00AF4823" w:rsidRDefault="00936391" w:rsidP="00702802">
      <w:pPr>
        <w:pStyle w:val="ITPnumberedlist"/>
        <w:numPr>
          <w:ilvl w:val="0"/>
          <w:numId w:val="0"/>
        </w:numPr>
        <w:ind w:left="360"/>
        <w:rPr>
          <w:i/>
          <w:bdr w:val="nil"/>
        </w:rPr>
      </w:pPr>
      <w:r w:rsidRPr="00AF4823">
        <w:rPr>
          <w:i/>
          <w:bdr w:val="nil"/>
        </w:rPr>
        <w:t>Locatie-onderzoek.</w:t>
      </w:r>
    </w:p>
    <w:p w14:paraId="1D8AE1C5" w14:textId="4EC5CE45" w:rsidR="00702802" w:rsidRDefault="00A86F26" w:rsidP="00702802">
      <w:pPr>
        <w:pStyle w:val="ITPnumberedlist"/>
        <w:numPr>
          <w:ilvl w:val="0"/>
          <w:numId w:val="0"/>
        </w:numPr>
        <w:ind w:left="360"/>
        <w:rPr>
          <w:bdr w:val="nil"/>
        </w:rPr>
      </w:pPr>
      <w:r>
        <w:rPr>
          <w:bdr w:val="nil"/>
        </w:rPr>
        <w:t xml:space="preserve">Aan de hand van </w:t>
      </w:r>
      <w:r w:rsidR="0016015B">
        <w:rPr>
          <w:bdr w:val="nil"/>
        </w:rPr>
        <w:t>16</w:t>
      </w:r>
      <w:r w:rsidR="00702802">
        <w:rPr>
          <w:bdr w:val="nil"/>
        </w:rPr>
        <w:t xml:space="preserve"> criteria </w:t>
      </w:r>
      <w:r>
        <w:rPr>
          <w:bdr w:val="nil"/>
        </w:rPr>
        <w:t>is gemeentebreed onderzocht welke locaties potentieel geschikt zi</w:t>
      </w:r>
      <w:r w:rsidR="001018AE">
        <w:rPr>
          <w:bdr w:val="nil"/>
        </w:rPr>
        <w:t xml:space="preserve">jn voor </w:t>
      </w:r>
      <w:r w:rsidR="007B3139">
        <w:rPr>
          <w:bdr w:val="nil"/>
        </w:rPr>
        <w:t>een AZC</w:t>
      </w:r>
      <w:r>
        <w:rPr>
          <w:bdr w:val="nil"/>
        </w:rPr>
        <w:t xml:space="preserve">. </w:t>
      </w:r>
      <w:r w:rsidR="00702802">
        <w:rPr>
          <w:bdr w:val="nil"/>
        </w:rPr>
        <w:t xml:space="preserve">De criteria waarop is getoetst zijn: oppervlakte, eigendom gemeente, groene ruimte behouden, ingeschat draagvlak, infrastructuur, voorzieningen in de omgeving, onderwijs voorziening, in bebouwde kom, overlast/veiligheid, economische motieven, procedurele kwesties, snelle beschikbaarheid, praktisch, snel realiseerbaar en geschatte beschikbaarheid vrijwilligers. </w:t>
      </w:r>
      <w:r w:rsidR="001014ED">
        <w:rPr>
          <w:bdr w:val="nil"/>
        </w:rPr>
        <w:t>Daarnaas</w:t>
      </w:r>
      <w:r w:rsidR="001B039F">
        <w:rPr>
          <w:bdr w:val="nil"/>
        </w:rPr>
        <w:t xml:space="preserve">t is ook gekeken naar </w:t>
      </w:r>
      <w:r w:rsidR="00E077D8">
        <w:rPr>
          <w:bdr w:val="nil"/>
        </w:rPr>
        <w:t xml:space="preserve">zogenaamde </w:t>
      </w:r>
      <w:r w:rsidR="008B54C4">
        <w:rPr>
          <w:bdr w:val="nil"/>
        </w:rPr>
        <w:t>‘</w:t>
      </w:r>
      <w:r w:rsidR="00072E17">
        <w:rPr>
          <w:bdr w:val="nil"/>
        </w:rPr>
        <w:t>koppel</w:t>
      </w:r>
      <w:r w:rsidR="001B039F">
        <w:rPr>
          <w:bdr w:val="nil"/>
        </w:rPr>
        <w:t>kansen</w:t>
      </w:r>
      <w:r w:rsidR="008B54C4">
        <w:rPr>
          <w:bdr w:val="nil"/>
        </w:rPr>
        <w:t>’</w:t>
      </w:r>
      <w:r w:rsidR="001B039F">
        <w:rPr>
          <w:bdr w:val="nil"/>
        </w:rPr>
        <w:t xml:space="preserve"> voor de toekomst</w:t>
      </w:r>
      <w:r w:rsidR="00072E17">
        <w:rPr>
          <w:bdr w:val="nil"/>
        </w:rPr>
        <w:t>: mogelijkheden om de komst van het AZC te koppelen aan woningbouwplannen en -behoefte.</w:t>
      </w:r>
      <w:r w:rsidR="00E077D8">
        <w:rPr>
          <w:bdr w:val="nil"/>
        </w:rPr>
        <w:t xml:space="preserve"> </w:t>
      </w:r>
    </w:p>
    <w:p w14:paraId="673BCF5D" w14:textId="77777777" w:rsidR="00667D3D" w:rsidRDefault="00667D3D" w:rsidP="0048135A">
      <w:pPr>
        <w:pStyle w:val="ITPnumberedlist"/>
        <w:numPr>
          <w:ilvl w:val="0"/>
          <w:numId w:val="0"/>
        </w:numPr>
        <w:ind w:left="360"/>
        <w:rPr>
          <w:bdr w:val="nil"/>
        </w:rPr>
      </w:pPr>
    </w:p>
    <w:p w14:paraId="592D209A" w14:textId="744A669C" w:rsidR="005C0E83" w:rsidRPr="00AF4823" w:rsidRDefault="009A7AD1" w:rsidP="005C0E83">
      <w:pPr>
        <w:pStyle w:val="ITPnumberedlist"/>
        <w:numPr>
          <w:ilvl w:val="0"/>
          <w:numId w:val="0"/>
        </w:numPr>
        <w:ind w:left="360"/>
        <w:rPr>
          <w:i/>
          <w:bdr w:val="nil"/>
        </w:rPr>
      </w:pPr>
      <w:r w:rsidRPr="00AF4823">
        <w:rPr>
          <w:i/>
          <w:bdr w:val="nil"/>
        </w:rPr>
        <w:t xml:space="preserve">Locatie </w:t>
      </w:r>
      <w:r w:rsidR="005C0E83" w:rsidRPr="00AF4823">
        <w:rPr>
          <w:i/>
          <w:bdr w:val="nil"/>
        </w:rPr>
        <w:t>Katoelbos in Vries.</w:t>
      </w:r>
    </w:p>
    <w:p w14:paraId="5215E17D" w14:textId="5F6FF165" w:rsidR="00AC450A" w:rsidRDefault="001014ED" w:rsidP="005C0E83">
      <w:pPr>
        <w:pStyle w:val="ITPnumberedlist"/>
        <w:numPr>
          <w:ilvl w:val="0"/>
          <w:numId w:val="0"/>
        </w:numPr>
        <w:ind w:left="360"/>
        <w:rPr>
          <w:bdr w:val="nil"/>
        </w:rPr>
      </w:pPr>
      <w:r>
        <w:rPr>
          <w:bdr w:val="nil"/>
        </w:rPr>
        <w:t xml:space="preserve">Op basis van de verzamelde informatie heeft een </w:t>
      </w:r>
      <w:r w:rsidR="00702802">
        <w:rPr>
          <w:bdr w:val="nil"/>
        </w:rPr>
        <w:t xml:space="preserve"> a</w:t>
      </w:r>
      <w:r w:rsidR="009A7AD1">
        <w:rPr>
          <w:bdr w:val="nil"/>
        </w:rPr>
        <w:t xml:space="preserve">nalyse van </w:t>
      </w:r>
      <w:r w:rsidR="00702802">
        <w:rPr>
          <w:bdr w:val="nil"/>
        </w:rPr>
        <w:t xml:space="preserve">mogelijke locaties </w:t>
      </w:r>
      <w:r w:rsidR="00E077D8">
        <w:rPr>
          <w:bdr w:val="nil"/>
        </w:rPr>
        <w:t xml:space="preserve">en een weging van de opgestelde criteria </w:t>
      </w:r>
      <w:r w:rsidR="007F5E49">
        <w:rPr>
          <w:bdr w:val="nil"/>
        </w:rPr>
        <w:t xml:space="preserve">uiteindelijk </w:t>
      </w:r>
      <w:r>
        <w:rPr>
          <w:bdr w:val="nil"/>
        </w:rPr>
        <w:t xml:space="preserve">geleid tot de conclusie dat locatie Katoelbos </w:t>
      </w:r>
      <w:r w:rsidR="009A7AD1">
        <w:rPr>
          <w:bdr w:val="nil"/>
        </w:rPr>
        <w:t xml:space="preserve">aan de Taarloseweg </w:t>
      </w:r>
      <w:r>
        <w:rPr>
          <w:bdr w:val="nil"/>
        </w:rPr>
        <w:t xml:space="preserve">in Vries </w:t>
      </w:r>
      <w:r w:rsidR="005C0E83">
        <w:rPr>
          <w:bdr w:val="nil"/>
        </w:rPr>
        <w:t xml:space="preserve"> </w:t>
      </w:r>
      <w:r>
        <w:rPr>
          <w:bdr w:val="nil"/>
        </w:rPr>
        <w:t>de meest geschikte locatie i</w:t>
      </w:r>
      <w:r w:rsidR="007B3139">
        <w:rPr>
          <w:bdr w:val="nil"/>
        </w:rPr>
        <w:t>s voor de realisatie van een AZC</w:t>
      </w:r>
      <w:r>
        <w:rPr>
          <w:bdr w:val="nil"/>
        </w:rPr>
        <w:t xml:space="preserve">. </w:t>
      </w:r>
      <w:r w:rsidR="005C0E83">
        <w:rPr>
          <w:bdr w:val="nil"/>
        </w:rPr>
        <w:t>Deze locatie voldoet aa</w:t>
      </w:r>
      <w:r w:rsidR="00E077D8">
        <w:rPr>
          <w:bdr w:val="nil"/>
        </w:rPr>
        <w:t xml:space="preserve">n alle criteria en alleen </w:t>
      </w:r>
      <w:r w:rsidR="001B039F">
        <w:rPr>
          <w:bdr w:val="nil"/>
        </w:rPr>
        <w:t>hier zijn</w:t>
      </w:r>
      <w:r w:rsidR="00032950">
        <w:rPr>
          <w:bdr w:val="nil"/>
        </w:rPr>
        <w:t xml:space="preserve"> op korte termijn </w:t>
      </w:r>
      <w:r w:rsidR="00AC450A">
        <w:rPr>
          <w:bdr w:val="nil"/>
        </w:rPr>
        <w:t>‘</w:t>
      </w:r>
      <w:r w:rsidR="00072E17">
        <w:rPr>
          <w:bdr w:val="nil"/>
        </w:rPr>
        <w:t>koppel</w:t>
      </w:r>
      <w:r w:rsidR="001B039F">
        <w:rPr>
          <w:bdr w:val="nil"/>
        </w:rPr>
        <w:t>kansen</w:t>
      </w:r>
      <w:r w:rsidR="00AC450A">
        <w:rPr>
          <w:bdr w:val="nil"/>
        </w:rPr>
        <w:t>’</w:t>
      </w:r>
      <w:r w:rsidR="001B039F">
        <w:rPr>
          <w:bdr w:val="nil"/>
        </w:rPr>
        <w:t xml:space="preserve"> voor </w:t>
      </w:r>
      <w:r w:rsidR="000B03F8">
        <w:rPr>
          <w:bdr w:val="nil"/>
        </w:rPr>
        <w:t xml:space="preserve">flexwoningen </w:t>
      </w:r>
      <w:r w:rsidR="00F5406E">
        <w:rPr>
          <w:bdr w:val="nil"/>
        </w:rPr>
        <w:t xml:space="preserve">ten behoeve van </w:t>
      </w:r>
      <w:r w:rsidR="00072E17">
        <w:rPr>
          <w:bdr w:val="nil"/>
        </w:rPr>
        <w:t>inwoners</w:t>
      </w:r>
      <w:r w:rsidR="00F5406E">
        <w:rPr>
          <w:bdr w:val="nil"/>
        </w:rPr>
        <w:t xml:space="preserve"> </w:t>
      </w:r>
      <w:r w:rsidR="002A43D3">
        <w:rPr>
          <w:rFonts w:cs="Arial"/>
          <w:bdr w:val="nil"/>
        </w:rPr>
        <w:t>é</w:t>
      </w:r>
      <w:r w:rsidR="000B03F8">
        <w:rPr>
          <w:bdr w:val="nil"/>
        </w:rPr>
        <w:t xml:space="preserve">n </w:t>
      </w:r>
      <w:r w:rsidR="00F5406E">
        <w:rPr>
          <w:bdr w:val="nil"/>
        </w:rPr>
        <w:t xml:space="preserve">voor </w:t>
      </w:r>
      <w:r w:rsidR="001B039F">
        <w:rPr>
          <w:bdr w:val="nil"/>
        </w:rPr>
        <w:t>toekomstige woningbouw</w:t>
      </w:r>
      <w:r w:rsidR="007F5E49">
        <w:rPr>
          <w:bdr w:val="nil"/>
        </w:rPr>
        <w:t xml:space="preserve"> aanwezig</w:t>
      </w:r>
      <w:r w:rsidR="005C0E83">
        <w:rPr>
          <w:bdr w:val="nil"/>
        </w:rPr>
        <w:t xml:space="preserve">. </w:t>
      </w:r>
      <w:r w:rsidR="00634E1B">
        <w:rPr>
          <w:bdr w:val="nil"/>
        </w:rPr>
        <w:t xml:space="preserve">Dit </w:t>
      </w:r>
      <w:r w:rsidR="00E53C6E">
        <w:rPr>
          <w:bdr w:val="nil"/>
        </w:rPr>
        <w:t xml:space="preserve">laatste </w:t>
      </w:r>
      <w:r w:rsidR="00634E1B">
        <w:rPr>
          <w:bdr w:val="nil"/>
        </w:rPr>
        <w:t>is voor</w:t>
      </w:r>
      <w:r w:rsidR="00643E89">
        <w:rPr>
          <w:bdr w:val="nil"/>
        </w:rPr>
        <w:t xml:space="preserve"> het dorp</w:t>
      </w:r>
      <w:r w:rsidR="00634E1B">
        <w:rPr>
          <w:bdr w:val="nil"/>
        </w:rPr>
        <w:t xml:space="preserve"> Vries </w:t>
      </w:r>
      <w:r w:rsidR="00AD0F05" w:rsidRPr="00AD0F05">
        <w:rPr>
          <w:bdr w:val="nil"/>
        </w:rPr>
        <w:t xml:space="preserve">en woningzoekenden die in Vries willen </w:t>
      </w:r>
      <w:r w:rsidR="005B5163">
        <w:rPr>
          <w:bdr w:val="nil"/>
        </w:rPr>
        <w:t>wonen</w:t>
      </w:r>
      <w:r w:rsidR="00AD0F05" w:rsidRPr="00AD0F05">
        <w:rPr>
          <w:bdr w:val="nil"/>
        </w:rPr>
        <w:t xml:space="preserve"> </w:t>
      </w:r>
      <w:r w:rsidR="00E077D8">
        <w:rPr>
          <w:bdr w:val="nil"/>
        </w:rPr>
        <w:t xml:space="preserve">een </w:t>
      </w:r>
      <w:r w:rsidR="00F405C4">
        <w:rPr>
          <w:bdr w:val="nil"/>
        </w:rPr>
        <w:t>kans</w:t>
      </w:r>
      <w:r w:rsidR="00634E1B">
        <w:rPr>
          <w:bdr w:val="nil"/>
        </w:rPr>
        <w:t>, omdat er dringend be</w:t>
      </w:r>
      <w:r w:rsidR="00AD0F05">
        <w:rPr>
          <w:bdr w:val="nil"/>
        </w:rPr>
        <w:t xml:space="preserve">hoefte is aan het op zo kort mogelijke termijn </w:t>
      </w:r>
      <w:r w:rsidR="00634E1B">
        <w:rPr>
          <w:bdr w:val="nil"/>
        </w:rPr>
        <w:t xml:space="preserve">beschikbaar komen van </w:t>
      </w:r>
      <w:r w:rsidR="000B03F8">
        <w:rPr>
          <w:bdr w:val="nil"/>
        </w:rPr>
        <w:t>betaalbare woonruimte</w:t>
      </w:r>
      <w:r w:rsidR="004E0169">
        <w:rPr>
          <w:bdr w:val="nil"/>
        </w:rPr>
        <w:t>.</w:t>
      </w:r>
      <w:r w:rsidR="00E1374B">
        <w:rPr>
          <w:bdr w:val="nil"/>
        </w:rPr>
        <w:t xml:space="preserve"> </w:t>
      </w:r>
      <w:r w:rsidR="00634E1B">
        <w:rPr>
          <w:bdr w:val="nil"/>
        </w:rPr>
        <w:t xml:space="preserve">De ruimte is er </w:t>
      </w:r>
      <w:r w:rsidR="00AD0F05">
        <w:rPr>
          <w:bdr w:val="nil"/>
        </w:rPr>
        <w:t xml:space="preserve">en </w:t>
      </w:r>
      <w:r w:rsidR="00E077D8">
        <w:rPr>
          <w:bdr w:val="nil"/>
        </w:rPr>
        <w:t xml:space="preserve">deze ruimte </w:t>
      </w:r>
      <w:r w:rsidR="00AD0F05" w:rsidRPr="00AD0F05">
        <w:rPr>
          <w:bdr w:val="nil"/>
        </w:rPr>
        <w:t>is achtereenvolgens in het structuurplan Tynaarlo (2006), in de</w:t>
      </w:r>
      <w:r w:rsidR="00E53C6E">
        <w:rPr>
          <w:bdr w:val="nil"/>
        </w:rPr>
        <w:t xml:space="preserve"> </w:t>
      </w:r>
      <w:r w:rsidR="00AD0F05" w:rsidRPr="00AD0F05">
        <w:rPr>
          <w:bdr w:val="nil"/>
        </w:rPr>
        <w:t>structuurvisie De B</w:t>
      </w:r>
      <w:r w:rsidR="00E53C6E">
        <w:rPr>
          <w:bdr w:val="nil"/>
        </w:rPr>
        <w:t>ronnen (2013) en in de nieuwe O</w:t>
      </w:r>
      <w:r w:rsidR="00AD0F05" w:rsidRPr="00AD0F05">
        <w:rPr>
          <w:bdr w:val="nil"/>
        </w:rPr>
        <w:t>mgevingsvisie als to</w:t>
      </w:r>
      <w:r w:rsidR="00AD0F05">
        <w:rPr>
          <w:bdr w:val="nil"/>
        </w:rPr>
        <w:t>ekomstig woongebied aangewezen.</w:t>
      </w:r>
      <w:r w:rsidR="007F5E49">
        <w:rPr>
          <w:bdr w:val="nil"/>
        </w:rPr>
        <w:t xml:space="preserve"> Ook is er op de locatie Katoelbos ruimte om voorafgaand aan de</w:t>
      </w:r>
      <w:r w:rsidR="0031327C">
        <w:rPr>
          <w:bdr w:val="nil"/>
        </w:rPr>
        <w:t>ze</w:t>
      </w:r>
      <w:r w:rsidR="007F5E49">
        <w:rPr>
          <w:bdr w:val="nil"/>
        </w:rPr>
        <w:t xml:space="preserve"> nieuwe woningbouw flexwoningen neer te zetten. </w:t>
      </w:r>
    </w:p>
    <w:p w14:paraId="005A94BA" w14:textId="77777777" w:rsidR="00AC450A" w:rsidRDefault="00AC450A" w:rsidP="005C0E83">
      <w:pPr>
        <w:pStyle w:val="ITPnumberedlist"/>
        <w:numPr>
          <w:ilvl w:val="0"/>
          <w:numId w:val="0"/>
        </w:numPr>
        <w:ind w:left="360"/>
        <w:rPr>
          <w:bdr w:val="nil"/>
        </w:rPr>
      </w:pPr>
    </w:p>
    <w:p w14:paraId="00C3130A" w14:textId="25D1C137" w:rsidR="007B3139" w:rsidRPr="00AF4823" w:rsidRDefault="007B3139" w:rsidP="007B3139">
      <w:pPr>
        <w:pStyle w:val="ITPnumberedlist"/>
        <w:numPr>
          <w:ilvl w:val="0"/>
          <w:numId w:val="0"/>
        </w:numPr>
        <w:ind w:left="360"/>
        <w:rPr>
          <w:i/>
          <w:bdr w:val="nil"/>
        </w:rPr>
      </w:pPr>
      <w:r w:rsidRPr="00AF4823">
        <w:rPr>
          <w:i/>
          <w:bdr w:val="nil"/>
        </w:rPr>
        <w:t>WVA in plaats van AZC</w:t>
      </w:r>
      <w:r w:rsidR="00645464">
        <w:rPr>
          <w:i/>
          <w:bdr w:val="nil"/>
        </w:rPr>
        <w:t>.</w:t>
      </w:r>
    </w:p>
    <w:p w14:paraId="3A241DA0" w14:textId="38F41008" w:rsidR="00605A78" w:rsidRDefault="00605A78" w:rsidP="007B3139">
      <w:pPr>
        <w:pStyle w:val="ITPnumberedlist"/>
        <w:numPr>
          <w:ilvl w:val="0"/>
          <w:numId w:val="0"/>
        </w:numPr>
        <w:ind w:left="360"/>
        <w:rPr>
          <w:bdr w:val="nil"/>
        </w:rPr>
      </w:pPr>
      <w:r>
        <w:rPr>
          <w:bdr w:val="nil"/>
        </w:rPr>
        <w:t>De locatie wordt opgezet als woonwijk, zodat het goed past in het landschap,</w:t>
      </w:r>
      <w:r w:rsidRPr="00C0360B">
        <w:t xml:space="preserve"> </w:t>
      </w:r>
      <w:r>
        <w:t>past bij de structuur van de wijk en bijdraagt aan de integratie van deze doelgroep in de samenleving</w:t>
      </w:r>
      <w:r>
        <w:rPr>
          <w:bdr w:val="nil"/>
        </w:rPr>
        <w:t>. Vanwege dit onderscheidende karakter is er gekozen voor de term Woonruimte Voor Asielzoekers (WVA). Dus geen groot gebouw, hekken, slagbomen en dergelijke. Maar wèl de 24/7-begeleiding die erbij hoort.</w:t>
      </w:r>
    </w:p>
    <w:p w14:paraId="4C96850B" w14:textId="77777777" w:rsidR="007B3139" w:rsidRDefault="007B3139" w:rsidP="005C0E83">
      <w:pPr>
        <w:pStyle w:val="ITPnumberedlist"/>
        <w:numPr>
          <w:ilvl w:val="0"/>
          <w:numId w:val="0"/>
        </w:numPr>
        <w:ind w:left="360"/>
        <w:rPr>
          <w:i/>
          <w:bdr w:val="nil"/>
        </w:rPr>
      </w:pPr>
    </w:p>
    <w:p w14:paraId="36D459AD" w14:textId="2C7E3E23" w:rsidR="00AC450A" w:rsidRPr="00AF4823" w:rsidRDefault="00AC450A" w:rsidP="005C0E83">
      <w:pPr>
        <w:pStyle w:val="ITPnumberedlist"/>
        <w:numPr>
          <w:ilvl w:val="0"/>
          <w:numId w:val="0"/>
        </w:numPr>
        <w:ind w:left="360"/>
        <w:rPr>
          <w:i/>
          <w:bdr w:val="nil"/>
        </w:rPr>
      </w:pPr>
      <w:r w:rsidRPr="00AF4823">
        <w:rPr>
          <w:i/>
          <w:bdr w:val="nil"/>
        </w:rPr>
        <w:t>Re</w:t>
      </w:r>
      <w:r w:rsidR="008E5F46" w:rsidRPr="00AF4823">
        <w:rPr>
          <w:i/>
          <w:bdr w:val="nil"/>
        </w:rPr>
        <w:t>a</w:t>
      </w:r>
      <w:r w:rsidRPr="00AF4823">
        <w:rPr>
          <w:i/>
          <w:bdr w:val="nil"/>
        </w:rPr>
        <w:t>lisatie flexwoningen</w:t>
      </w:r>
      <w:r w:rsidR="00645464">
        <w:rPr>
          <w:i/>
          <w:bdr w:val="nil"/>
        </w:rPr>
        <w:t>.</w:t>
      </w:r>
    </w:p>
    <w:p w14:paraId="1F0C2C4F" w14:textId="5CD10701" w:rsidR="00E27987" w:rsidRDefault="00645464" w:rsidP="005C0E83">
      <w:pPr>
        <w:pStyle w:val="ITPnumberedlist"/>
        <w:numPr>
          <w:ilvl w:val="0"/>
          <w:numId w:val="0"/>
        </w:numPr>
        <w:ind w:left="360"/>
        <w:rPr>
          <w:bdr w:val="nil"/>
        </w:rPr>
      </w:pPr>
      <w:r>
        <w:rPr>
          <w:bdr w:val="nil"/>
        </w:rPr>
        <w:t>N</w:t>
      </w:r>
      <w:r w:rsidR="00072E17">
        <w:rPr>
          <w:bdr w:val="nil"/>
        </w:rPr>
        <w:t xml:space="preserve">aast de WVA </w:t>
      </w:r>
      <w:r>
        <w:rPr>
          <w:bdr w:val="nil"/>
        </w:rPr>
        <w:t xml:space="preserve">worden er </w:t>
      </w:r>
      <w:r w:rsidR="002A43D3">
        <w:rPr>
          <w:bdr w:val="nil"/>
        </w:rPr>
        <w:t xml:space="preserve">circa </w:t>
      </w:r>
      <w:r w:rsidR="00AC450A">
        <w:rPr>
          <w:bdr w:val="nil"/>
        </w:rPr>
        <w:t xml:space="preserve">40 </w:t>
      </w:r>
      <w:r w:rsidR="008B54C4">
        <w:rPr>
          <w:bdr w:val="nil"/>
        </w:rPr>
        <w:t xml:space="preserve">flexwoningen </w:t>
      </w:r>
      <w:r>
        <w:rPr>
          <w:bdr w:val="nil"/>
        </w:rPr>
        <w:t>gerealiseerd</w:t>
      </w:r>
      <w:r w:rsidR="00072E17">
        <w:rPr>
          <w:bdr w:val="nil"/>
        </w:rPr>
        <w:t>.</w:t>
      </w:r>
      <w:r w:rsidR="008B54C4">
        <w:rPr>
          <w:bdr w:val="nil"/>
        </w:rPr>
        <w:t xml:space="preserve"> </w:t>
      </w:r>
      <w:r>
        <w:rPr>
          <w:bdr w:val="nil"/>
        </w:rPr>
        <w:t>Hierover zijn we in gesprek met de woningbouwcorporaties</w:t>
      </w:r>
      <w:r w:rsidR="00072E17">
        <w:rPr>
          <w:bdr w:val="nil"/>
        </w:rPr>
        <w:t xml:space="preserve">. De </w:t>
      </w:r>
      <w:r w:rsidR="00A3422E">
        <w:rPr>
          <w:bdr w:val="nil"/>
        </w:rPr>
        <w:t xml:space="preserve">ruimtelijke procedure </w:t>
      </w:r>
      <w:r w:rsidR="00072E17">
        <w:rPr>
          <w:bdr w:val="nil"/>
        </w:rPr>
        <w:t xml:space="preserve">en realisatie loopt </w:t>
      </w:r>
      <w:r w:rsidR="00AC450A">
        <w:rPr>
          <w:bdr w:val="nil"/>
        </w:rPr>
        <w:t>g</w:t>
      </w:r>
      <w:r w:rsidR="001018AE">
        <w:rPr>
          <w:bdr w:val="nil"/>
        </w:rPr>
        <w:t xml:space="preserve">elijk op </w:t>
      </w:r>
      <w:r w:rsidR="00072E17">
        <w:rPr>
          <w:bdr w:val="nil"/>
        </w:rPr>
        <w:t>met</w:t>
      </w:r>
      <w:r w:rsidR="001018AE">
        <w:rPr>
          <w:bdr w:val="nil"/>
        </w:rPr>
        <w:t xml:space="preserve"> </w:t>
      </w:r>
      <w:r w:rsidR="00B241B4">
        <w:rPr>
          <w:bdr w:val="nil"/>
        </w:rPr>
        <w:t xml:space="preserve">de </w:t>
      </w:r>
      <w:r w:rsidR="001018AE">
        <w:rPr>
          <w:bdr w:val="nil"/>
        </w:rPr>
        <w:t>WVA</w:t>
      </w:r>
      <w:r w:rsidR="00AC450A">
        <w:rPr>
          <w:bdr w:val="nil"/>
        </w:rPr>
        <w:t xml:space="preserve">. </w:t>
      </w:r>
      <w:r w:rsidR="008E5F46">
        <w:rPr>
          <w:bdr w:val="nil"/>
        </w:rPr>
        <w:t>H</w:t>
      </w:r>
      <w:r w:rsidR="00AC450A">
        <w:rPr>
          <w:bdr w:val="nil"/>
        </w:rPr>
        <w:t>et u</w:t>
      </w:r>
      <w:r w:rsidR="008E5F46">
        <w:rPr>
          <w:bdr w:val="nil"/>
        </w:rPr>
        <w:t>iterlijk van de flexwoningen en</w:t>
      </w:r>
      <w:r w:rsidR="001018AE">
        <w:rPr>
          <w:bdr w:val="nil"/>
        </w:rPr>
        <w:t xml:space="preserve"> de WVA</w:t>
      </w:r>
      <w:r w:rsidR="008E5F46">
        <w:rPr>
          <w:bdr w:val="nil"/>
        </w:rPr>
        <w:t xml:space="preserve"> worden op elkaar afgestemd. H</w:t>
      </w:r>
      <w:r w:rsidR="00AC450A">
        <w:rPr>
          <w:bdr w:val="nil"/>
        </w:rPr>
        <w:t xml:space="preserve">et COA </w:t>
      </w:r>
      <w:r w:rsidR="00072E17">
        <w:rPr>
          <w:bdr w:val="nil"/>
        </w:rPr>
        <w:t>wil de flexwoningen mee</w:t>
      </w:r>
      <w:r w:rsidR="00AC450A">
        <w:rPr>
          <w:bdr w:val="nil"/>
        </w:rPr>
        <w:t>financieren met een bedrag van</w:t>
      </w:r>
      <w:r w:rsidR="00072E17">
        <w:rPr>
          <w:bdr w:val="nil"/>
        </w:rPr>
        <w:t xml:space="preserve"> in totaal 4 miljoen</w:t>
      </w:r>
      <w:r w:rsidR="00E138E8">
        <w:rPr>
          <w:bdr w:val="nil"/>
        </w:rPr>
        <w:t xml:space="preserve"> Euro</w:t>
      </w:r>
      <w:r w:rsidR="008E5F46">
        <w:rPr>
          <w:bdr w:val="nil"/>
        </w:rPr>
        <w:t xml:space="preserve">. </w:t>
      </w:r>
    </w:p>
    <w:p w14:paraId="21419F44" w14:textId="77777777" w:rsidR="00CC797A" w:rsidRDefault="00CC797A" w:rsidP="00894E4F">
      <w:pPr>
        <w:pStyle w:val="ITPnumberedlist"/>
        <w:numPr>
          <w:ilvl w:val="0"/>
          <w:numId w:val="0"/>
        </w:numPr>
        <w:ind w:left="360"/>
        <w:rPr>
          <w:i/>
          <w:bdr w:val="nil"/>
        </w:rPr>
      </w:pPr>
    </w:p>
    <w:p w14:paraId="3BE126E1" w14:textId="77777777" w:rsidR="00645464" w:rsidRDefault="00645464" w:rsidP="00A61DC0">
      <w:pPr>
        <w:pStyle w:val="ITPnormal"/>
        <w:ind w:left="360"/>
        <w:rPr>
          <w:i/>
          <w:bdr w:val="nil"/>
        </w:rPr>
      </w:pPr>
    </w:p>
    <w:p w14:paraId="3F1142B8" w14:textId="61E3B90B" w:rsidR="00054B9A" w:rsidRPr="00B241B4" w:rsidRDefault="00054B9A" w:rsidP="00A61DC0">
      <w:pPr>
        <w:pStyle w:val="ITPnormal"/>
        <w:ind w:left="360"/>
        <w:rPr>
          <w:i/>
          <w:bdr w:val="nil"/>
        </w:rPr>
      </w:pPr>
      <w:r w:rsidRPr="00B241B4">
        <w:rPr>
          <w:i/>
          <w:bdr w:val="nil"/>
        </w:rPr>
        <w:lastRenderedPageBreak/>
        <w:t>Extra</w:t>
      </w:r>
      <w:r w:rsidR="00E138E8">
        <w:rPr>
          <w:i/>
          <w:bdr w:val="nil"/>
        </w:rPr>
        <w:t xml:space="preserve"> werkgelegenheid en extra omzet</w:t>
      </w:r>
      <w:r w:rsidR="00645464">
        <w:rPr>
          <w:i/>
          <w:bdr w:val="nil"/>
        </w:rPr>
        <w:t>.</w:t>
      </w:r>
    </w:p>
    <w:p w14:paraId="4E6D8B46" w14:textId="42E750BD" w:rsidR="00806B58" w:rsidRPr="002F48A9" w:rsidRDefault="007F5E49" w:rsidP="00A61DC0">
      <w:pPr>
        <w:pStyle w:val="ITPnormal"/>
        <w:ind w:left="360"/>
        <w:rPr>
          <w:rFonts w:cs="Arial"/>
        </w:rPr>
      </w:pPr>
      <w:r>
        <w:rPr>
          <w:bdr w:val="nil"/>
        </w:rPr>
        <w:t>Naast de realisati</w:t>
      </w:r>
      <w:r w:rsidR="00900214">
        <w:rPr>
          <w:bdr w:val="nil"/>
        </w:rPr>
        <w:t>e van extra woningen betekent WVA</w:t>
      </w:r>
      <w:r w:rsidR="006551E1">
        <w:rPr>
          <w:bdr w:val="nil"/>
        </w:rPr>
        <w:t xml:space="preserve"> ook extra werkgelegenheid en</w:t>
      </w:r>
      <w:r>
        <w:rPr>
          <w:bdr w:val="nil"/>
        </w:rPr>
        <w:t xml:space="preserve"> extra omzet voor de lokale middenstand </w:t>
      </w:r>
      <w:r w:rsidR="008D3FE9">
        <w:rPr>
          <w:bdr w:val="nil"/>
        </w:rPr>
        <w:t xml:space="preserve">in Vries </w:t>
      </w:r>
      <w:r>
        <w:rPr>
          <w:bdr w:val="nil"/>
        </w:rPr>
        <w:t>vanaf de exploitatiefase</w:t>
      </w:r>
      <w:r w:rsidR="00A61DC0">
        <w:rPr>
          <w:bdr w:val="nil"/>
        </w:rPr>
        <w:t>.</w:t>
      </w:r>
      <w:r>
        <w:rPr>
          <w:bdr w:val="nil"/>
        </w:rPr>
        <w:t xml:space="preserve"> </w:t>
      </w:r>
      <w:r w:rsidR="00806B58">
        <w:rPr>
          <w:rFonts w:cs="Arial"/>
        </w:rPr>
        <w:t>Het COA heeft landelijk vaste contracte</w:t>
      </w:r>
      <w:r w:rsidR="00900214">
        <w:rPr>
          <w:rFonts w:cs="Arial"/>
        </w:rPr>
        <w:t>n voor de realisatie van WVA</w:t>
      </w:r>
      <w:r w:rsidR="00806B58">
        <w:rPr>
          <w:rFonts w:cs="Arial"/>
        </w:rPr>
        <w:t xml:space="preserve"> maar heeft toegezegd waar mogelijk gebruik te zullen maken van lokale bedrijven. </w:t>
      </w:r>
      <w:r w:rsidR="00900214">
        <w:rPr>
          <w:rFonts w:cs="Arial"/>
        </w:rPr>
        <w:t>De komst van WVA</w:t>
      </w:r>
      <w:r w:rsidR="00A61DC0">
        <w:rPr>
          <w:rFonts w:cs="Arial"/>
        </w:rPr>
        <w:t xml:space="preserve"> betekent ook </w:t>
      </w:r>
      <w:r w:rsidR="00A61DC0">
        <w:rPr>
          <w:bdr w:val="nil"/>
        </w:rPr>
        <w:t xml:space="preserve">een impuls voor het sport- en verenigingsleven in het dorp. </w:t>
      </w:r>
    </w:p>
    <w:p w14:paraId="02817C92" w14:textId="77777777" w:rsidR="00645464" w:rsidRDefault="00645464" w:rsidP="00AD0F05">
      <w:pPr>
        <w:pStyle w:val="ITPnumberedlist"/>
        <w:numPr>
          <w:ilvl w:val="0"/>
          <w:numId w:val="0"/>
        </w:numPr>
        <w:ind w:left="360"/>
        <w:rPr>
          <w:i/>
          <w:bdr w:val="nil"/>
        </w:rPr>
      </w:pPr>
    </w:p>
    <w:p w14:paraId="59D55B4D" w14:textId="64FADBF2" w:rsidR="00054B9A" w:rsidRPr="00B241B4" w:rsidRDefault="007603A0" w:rsidP="00AD0F05">
      <w:pPr>
        <w:pStyle w:val="ITPnumberedlist"/>
        <w:numPr>
          <w:ilvl w:val="0"/>
          <w:numId w:val="0"/>
        </w:numPr>
        <w:ind w:left="360"/>
        <w:rPr>
          <w:i/>
          <w:bdr w:val="nil"/>
        </w:rPr>
      </w:pPr>
      <w:r>
        <w:rPr>
          <w:i/>
          <w:bdr w:val="nil"/>
        </w:rPr>
        <w:t>Invulling van de locatie</w:t>
      </w:r>
      <w:r w:rsidR="00645464">
        <w:rPr>
          <w:i/>
          <w:bdr w:val="nil"/>
        </w:rPr>
        <w:t>.</w:t>
      </w:r>
    </w:p>
    <w:p w14:paraId="6C8217F2" w14:textId="56345D00" w:rsidR="00634E1B" w:rsidRDefault="0016054B" w:rsidP="00AD0F05">
      <w:pPr>
        <w:pStyle w:val="ITPnumberedlist"/>
        <w:numPr>
          <w:ilvl w:val="0"/>
          <w:numId w:val="0"/>
        </w:numPr>
        <w:ind w:left="360"/>
        <w:rPr>
          <w:bdr w:val="nil"/>
        </w:rPr>
      </w:pPr>
      <w:r>
        <w:rPr>
          <w:bdr w:val="nil"/>
        </w:rPr>
        <w:t>Wat betreft</w:t>
      </w:r>
      <w:r w:rsidR="00900214">
        <w:rPr>
          <w:bdr w:val="nil"/>
        </w:rPr>
        <w:t xml:space="preserve"> de verschijningsvorm wordt de te realiseren WVA</w:t>
      </w:r>
      <w:r>
        <w:rPr>
          <w:bdr w:val="nil"/>
        </w:rPr>
        <w:t xml:space="preserve"> als een woonwijk ingepast. </w:t>
      </w:r>
      <w:r w:rsidR="005C0E83">
        <w:rPr>
          <w:bdr w:val="nil"/>
        </w:rPr>
        <w:t>N</w:t>
      </w:r>
      <w:r w:rsidR="00AD0F05" w:rsidRPr="00AD0F05">
        <w:rPr>
          <w:bdr w:val="nil"/>
        </w:rPr>
        <w:t>adere invulling</w:t>
      </w:r>
      <w:r>
        <w:rPr>
          <w:bdr w:val="nil"/>
        </w:rPr>
        <w:t>, ook van het gebied er om heen,</w:t>
      </w:r>
      <w:r w:rsidR="00AD0F05" w:rsidRPr="00AD0F05">
        <w:rPr>
          <w:bdr w:val="nil"/>
        </w:rPr>
        <w:t xml:space="preserve"> vraagt wel een zorgvuldige la</w:t>
      </w:r>
      <w:r w:rsidR="00AD0F05">
        <w:rPr>
          <w:bdr w:val="nil"/>
        </w:rPr>
        <w:t>ndschappelijke in</w:t>
      </w:r>
      <w:r w:rsidR="00E138E8">
        <w:rPr>
          <w:bdr w:val="nil"/>
        </w:rPr>
        <w:t>passing.</w:t>
      </w:r>
      <w:r w:rsidR="00AD0F05" w:rsidRPr="00AD0F05">
        <w:rPr>
          <w:bdr w:val="nil"/>
        </w:rPr>
        <w:t xml:space="preserve"> </w:t>
      </w:r>
      <w:r w:rsidR="00F25C7E">
        <w:rPr>
          <w:bdr w:val="nil"/>
        </w:rPr>
        <w:t>O</w:t>
      </w:r>
      <w:r w:rsidR="00032950" w:rsidRPr="00032950">
        <w:rPr>
          <w:bdr w:val="nil"/>
        </w:rPr>
        <w:t xml:space="preserve">ver </w:t>
      </w:r>
      <w:r w:rsidR="00032950">
        <w:rPr>
          <w:bdr w:val="nil"/>
        </w:rPr>
        <w:t>het stedenbouwkundig plan</w:t>
      </w:r>
      <w:r w:rsidR="00F25C7E">
        <w:rPr>
          <w:bdr w:val="nil"/>
        </w:rPr>
        <w:t xml:space="preserve"> staan we als gemeente in contact met de provincie.</w:t>
      </w:r>
      <w:r w:rsidR="00032950" w:rsidRPr="00032950">
        <w:rPr>
          <w:bdr w:val="nil"/>
        </w:rPr>
        <w:t xml:space="preserve"> </w:t>
      </w:r>
      <w:r w:rsidR="00E138E8">
        <w:rPr>
          <w:bdr w:val="nil"/>
        </w:rPr>
        <w:t>D</w:t>
      </w:r>
      <w:r w:rsidR="00E138E8" w:rsidRPr="00AD0F05">
        <w:rPr>
          <w:bdr w:val="nil"/>
        </w:rPr>
        <w:t xml:space="preserve">e </w:t>
      </w:r>
      <w:r w:rsidR="00E138E8">
        <w:rPr>
          <w:bdr w:val="nil"/>
        </w:rPr>
        <w:t>provincie, COA en de woningcorporatie</w:t>
      </w:r>
      <w:r w:rsidR="00C30CAF">
        <w:rPr>
          <w:bdr w:val="nil"/>
        </w:rPr>
        <w:t>s</w:t>
      </w:r>
      <w:r w:rsidR="00E138E8">
        <w:rPr>
          <w:bdr w:val="nil"/>
        </w:rPr>
        <w:t xml:space="preserve"> zijn positief en zetten zich actief in voor de realisatie van de</w:t>
      </w:r>
      <w:r w:rsidR="00AD0F05" w:rsidRPr="00AD0F05">
        <w:rPr>
          <w:bdr w:val="nil"/>
        </w:rPr>
        <w:t xml:space="preserve"> (combina</w:t>
      </w:r>
      <w:r w:rsidR="00900214">
        <w:rPr>
          <w:bdr w:val="nil"/>
        </w:rPr>
        <w:t>tie van) flexwoningen en WVA</w:t>
      </w:r>
      <w:r w:rsidR="00AD0F05" w:rsidRPr="00AD0F05">
        <w:rPr>
          <w:bdr w:val="nil"/>
        </w:rPr>
        <w:t xml:space="preserve"> voor 10</w:t>
      </w:r>
      <w:r w:rsidR="003D5B8D">
        <w:rPr>
          <w:bdr w:val="nil"/>
        </w:rPr>
        <w:t xml:space="preserve"> jaar.</w:t>
      </w:r>
    </w:p>
    <w:p w14:paraId="2D20C749" w14:textId="13D3703E" w:rsidR="0097168F" w:rsidRDefault="0097168F" w:rsidP="00AD0F05">
      <w:pPr>
        <w:pStyle w:val="ITPnumberedlist"/>
        <w:numPr>
          <w:ilvl w:val="0"/>
          <w:numId w:val="0"/>
        </w:numPr>
        <w:ind w:left="360"/>
        <w:rPr>
          <w:bdr w:val="nil"/>
        </w:rPr>
      </w:pPr>
    </w:p>
    <w:p w14:paraId="6D96674A" w14:textId="7DE8DAE5" w:rsidR="0097168F" w:rsidRPr="0097168F" w:rsidRDefault="00645464" w:rsidP="0097168F">
      <w:pPr>
        <w:pStyle w:val="ITPnumberedlist"/>
        <w:numPr>
          <w:ilvl w:val="0"/>
          <w:numId w:val="0"/>
        </w:numPr>
        <w:ind w:left="360"/>
        <w:rPr>
          <w:i/>
          <w:bdr w:val="nil"/>
        </w:rPr>
      </w:pPr>
      <w:r>
        <w:rPr>
          <w:i/>
          <w:bdr w:val="nil"/>
        </w:rPr>
        <w:t>Vergunningenprocedure.</w:t>
      </w:r>
    </w:p>
    <w:p w14:paraId="3185AFF3" w14:textId="4E98F057" w:rsidR="0097168F" w:rsidRDefault="0097168F" w:rsidP="0097168F">
      <w:pPr>
        <w:pStyle w:val="ITPnumberedlist"/>
        <w:numPr>
          <w:ilvl w:val="0"/>
          <w:numId w:val="0"/>
        </w:numPr>
        <w:ind w:left="360"/>
        <w:rPr>
          <w:bdr w:val="nil"/>
        </w:rPr>
      </w:pPr>
      <w:r w:rsidRPr="0097168F">
        <w:rPr>
          <w:bdr w:val="nil"/>
        </w:rPr>
        <w:t>Sinds 1 januari 2024 is de Omgevingswet in werking</w:t>
      </w:r>
      <w:r w:rsidR="00032950">
        <w:rPr>
          <w:bdr w:val="nil"/>
        </w:rPr>
        <w:t xml:space="preserve"> getreden</w:t>
      </w:r>
      <w:r w:rsidRPr="0097168F">
        <w:rPr>
          <w:bdr w:val="nil"/>
        </w:rPr>
        <w:t>. Het voorheen geldende bestemmingsplan is van rechtswege opgegaan in het Omge</w:t>
      </w:r>
      <w:r>
        <w:rPr>
          <w:bdr w:val="nil"/>
        </w:rPr>
        <w:t>vingsplan. De realisatie van de</w:t>
      </w:r>
      <w:r w:rsidRPr="0097168F">
        <w:rPr>
          <w:bdr w:val="nil"/>
        </w:rPr>
        <w:t xml:space="preserve"> WVA is in strijd met het Omgevingsplan. De Omgevingswet bevat procedurele regels waarmee een vergunning kan worden verleend voor een buitenplanse omgevingsactiviteit (Bopa). Het college van burgemeester en wethouders is op basis van de Omgevingswet het bevoegde gezag om deze v</w:t>
      </w:r>
      <w:r>
        <w:rPr>
          <w:bdr w:val="nil"/>
        </w:rPr>
        <w:t>ergunning te verlenen. De gemeente</w:t>
      </w:r>
      <w:r w:rsidRPr="0097168F">
        <w:rPr>
          <w:bdr w:val="nil"/>
        </w:rPr>
        <w:t>raad moet in de vergunningprocedure voor de realisatie van een WVA een bindend advies uitbrengen.</w:t>
      </w:r>
    </w:p>
    <w:p w14:paraId="0BD30D5D" w14:textId="5241AF51" w:rsidR="00BD4A8D" w:rsidRDefault="00BD4A8D" w:rsidP="00AD0F05">
      <w:pPr>
        <w:pStyle w:val="ITPnumberedlist"/>
        <w:numPr>
          <w:ilvl w:val="0"/>
          <w:numId w:val="0"/>
        </w:numPr>
        <w:ind w:left="360"/>
        <w:rPr>
          <w:bdr w:val="nil"/>
        </w:rPr>
      </w:pPr>
    </w:p>
    <w:p w14:paraId="18543C56" w14:textId="27249113" w:rsidR="00BD4A8D" w:rsidRPr="00595EC5" w:rsidRDefault="00E138E8" w:rsidP="00BD4A8D">
      <w:pPr>
        <w:pStyle w:val="ITPnormal"/>
        <w:ind w:left="360"/>
        <w:rPr>
          <w:i/>
        </w:rPr>
      </w:pPr>
      <w:r>
        <w:rPr>
          <w:i/>
        </w:rPr>
        <w:t xml:space="preserve">Sluiting </w:t>
      </w:r>
      <w:r w:rsidR="00BD4A8D" w:rsidRPr="00595EC5">
        <w:rPr>
          <w:i/>
        </w:rPr>
        <w:t>AZC locatie Bladergroenschool</w:t>
      </w:r>
      <w:r w:rsidR="00645464">
        <w:rPr>
          <w:i/>
        </w:rPr>
        <w:t>.</w:t>
      </w:r>
    </w:p>
    <w:p w14:paraId="08F5E9E4" w14:textId="09D11E5F" w:rsidR="00AC450A" w:rsidRDefault="007603A0" w:rsidP="00AC450A">
      <w:pPr>
        <w:ind w:left="360"/>
      </w:pPr>
      <w:r>
        <w:t>De bedoeling</w:t>
      </w:r>
      <w:r w:rsidR="00BD4A8D" w:rsidRPr="00595EC5">
        <w:t xml:space="preserve"> is steeds geweest om de bewoners van het AZC locatie Bladergroenschool te gaan huisvesten in het nieuw te openen AZC.</w:t>
      </w:r>
      <w:r w:rsidR="00AC450A">
        <w:t xml:space="preserve"> De bewoners worden in de nieuwe locatie </w:t>
      </w:r>
      <w:r w:rsidR="00AC450A" w:rsidRPr="00595EC5">
        <w:t xml:space="preserve">onder betere omstandigheden gehuisvest. </w:t>
      </w:r>
      <w:r w:rsidR="00AC450A">
        <w:t xml:space="preserve">Dit is ook de ambitie van de raad, die hierover in een aangenomen motie van 8 november 2022 de volgende opdracht aan het college heeft meegegeven: </w:t>
      </w:r>
      <w:r w:rsidR="00AC450A">
        <w:rPr>
          <w:i/>
          <w:iCs/>
        </w:rPr>
        <w:t>‘voor de sluitingsdatum van het AZC in Eelde/Paterswolde een vervangend, liefst permanent, centrum voor de opvang van vluchtelingen op te richten’</w:t>
      </w:r>
      <w:r w:rsidR="00AC450A">
        <w:t>.</w:t>
      </w:r>
    </w:p>
    <w:p w14:paraId="351784DB" w14:textId="77777777" w:rsidR="00AC450A" w:rsidRDefault="00AC450A" w:rsidP="00AC450A">
      <w:pPr>
        <w:ind w:left="360"/>
        <w:rPr>
          <w:rFonts w:ascii="Calibri" w:hAnsi="Calibri"/>
          <w:szCs w:val="22"/>
        </w:rPr>
      </w:pPr>
    </w:p>
    <w:p w14:paraId="746E35E5" w14:textId="3872123B" w:rsidR="00C739E8" w:rsidRDefault="00BD4A8D" w:rsidP="00595EC5">
      <w:pPr>
        <w:pStyle w:val="ITPnormal"/>
        <w:ind w:left="360"/>
        <w:rPr>
          <w:rFonts w:cs="Arial"/>
        </w:rPr>
      </w:pPr>
      <w:r w:rsidRPr="00595EC5">
        <w:t xml:space="preserve">Zoals bekend loopt de overeenkomst met het COA inzake het AZC op de Bladergroenlocatie af op 1 juni 2024. Op die locatie staat vervolgens de realisatie van </w:t>
      </w:r>
      <w:r w:rsidR="00054B9A">
        <w:t xml:space="preserve">sociale </w:t>
      </w:r>
      <w:r w:rsidRPr="00595EC5">
        <w:t xml:space="preserve">woningbouw gepland. </w:t>
      </w:r>
      <w:r w:rsidR="006927F1" w:rsidRPr="00595EC5">
        <w:t xml:space="preserve">Tegelijk is </w:t>
      </w:r>
      <w:r w:rsidR="00595EC5" w:rsidRPr="00595EC5">
        <w:t xml:space="preserve">afgesproken </w:t>
      </w:r>
      <w:r w:rsidR="006927F1" w:rsidRPr="00595EC5">
        <w:t xml:space="preserve">om de Bladergroenschool voor 3 jaar </w:t>
      </w:r>
      <w:r w:rsidR="00595EC5" w:rsidRPr="00595EC5">
        <w:t xml:space="preserve">aan het COA in gebruik te geven </w:t>
      </w:r>
      <w:r w:rsidR="006927F1" w:rsidRPr="00595EC5">
        <w:t xml:space="preserve">als AZC. </w:t>
      </w:r>
      <w:r w:rsidR="004E0169">
        <w:t xml:space="preserve">Dat is ook met de omwonenden in Eelde-Paterswolde afgesproken. </w:t>
      </w:r>
      <w:r w:rsidR="00595EC5" w:rsidRPr="00595EC5">
        <w:t xml:space="preserve">Doordat de verbouw destijds meer tijd koste dan voorzien is het AZC rond de kerst van 2021 geopend. Dit betekent dat conform de afspraak </w:t>
      </w:r>
      <w:r w:rsidR="004E0169">
        <w:t>met omwonenden de AZC-</w:t>
      </w:r>
      <w:r w:rsidR="00595EC5" w:rsidRPr="00595EC5">
        <w:t>locatie Bladergroen</w:t>
      </w:r>
      <w:r w:rsidR="00595EC5">
        <w:t>school</w:t>
      </w:r>
      <w:r w:rsidR="00595EC5" w:rsidRPr="00595EC5">
        <w:t xml:space="preserve"> tot de kerst van 2024 open kan blijven. Verwacht wor</w:t>
      </w:r>
      <w:r w:rsidR="00900214">
        <w:t xml:space="preserve">dt dat de nieuwe WVA </w:t>
      </w:r>
      <w:r w:rsidR="00F25C7E">
        <w:t xml:space="preserve">in Vries </w:t>
      </w:r>
      <w:r w:rsidR="00900214">
        <w:t xml:space="preserve">dan nog niet </w:t>
      </w:r>
      <w:r w:rsidR="00595EC5" w:rsidRPr="00595EC5">
        <w:t xml:space="preserve">gereed is. </w:t>
      </w:r>
      <w:r w:rsidR="00900214">
        <w:t xml:space="preserve">In een separaat voorstel zal aan het college </w:t>
      </w:r>
      <w:r w:rsidR="007B4E1B">
        <w:t xml:space="preserve">een voorstel worden gedaan </w:t>
      </w:r>
      <w:r w:rsidR="00900214">
        <w:t>hoe hiermee kan worden omgegaan en welke eventuele consequenties dit heeft</w:t>
      </w:r>
      <w:r w:rsidR="004E0169">
        <w:t xml:space="preserve"> voor bewoners van het AZC</w:t>
      </w:r>
      <w:r w:rsidR="00F25C7E">
        <w:t xml:space="preserve"> in Eelde-Paterswolde</w:t>
      </w:r>
      <w:r w:rsidR="004E0169">
        <w:t>, omwonenden</w:t>
      </w:r>
      <w:r w:rsidR="00F25C7E">
        <w:t xml:space="preserve"> van die locatie</w:t>
      </w:r>
      <w:r w:rsidR="004E0169">
        <w:t xml:space="preserve">, en de gemeentelijke plannen om het </w:t>
      </w:r>
      <w:r w:rsidR="00F25C7E">
        <w:t>pand</w:t>
      </w:r>
      <w:r w:rsidR="004E0169">
        <w:t xml:space="preserve"> te slopen</w:t>
      </w:r>
      <w:r w:rsidR="00900214">
        <w:t xml:space="preserve">. </w:t>
      </w:r>
      <w:r w:rsidR="0016054B">
        <w:rPr>
          <w:highlight w:val="yellow"/>
        </w:rPr>
        <w:br/>
      </w:r>
    </w:p>
    <w:p w14:paraId="30049BA7" w14:textId="453870C8" w:rsidR="00E138E8" w:rsidRPr="003E5A0F" w:rsidRDefault="00E138E8" w:rsidP="00E138E8">
      <w:pPr>
        <w:pStyle w:val="ITPnormal"/>
        <w:ind w:left="360"/>
        <w:rPr>
          <w:i/>
        </w:rPr>
      </w:pPr>
      <w:r w:rsidRPr="003E5A0F">
        <w:rPr>
          <w:i/>
        </w:rPr>
        <w:t>Sluiting crisisnoodopvang</w:t>
      </w:r>
      <w:r>
        <w:rPr>
          <w:i/>
        </w:rPr>
        <w:t>locaties</w:t>
      </w:r>
      <w:r w:rsidR="00645464">
        <w:rPr>
          <w:i/>
        </w:rPr>
        <w:t>.</w:t>
      </w:r>
    </w:p>
    <w:p w14:paraId="2FB9BDCC" w14:textId="6C6A1312" w:rsidR="00E138E8" w:rsidRDefault="00E138E8" w:rsidP="00E138E8">
      <w:pPr>
        <w:pStyle w:val="ITPnormal"/>
        <w:ind w:left="360"/>
      </w:pPr>
      <w:r>
        <w:t xml:space="preserve">Met de realisatie van de WVA kan de crisisnoodopvang </w:t>
      </w:r>
      <w:r w:rsidR="00FE04D7">
        <w:t xml:space="preserve">in de gemeente </w:t>
      </w:r>
      <w:r>
        <w:t>sluiten. In hotel Wapen van Vries in Vries is een crisisnoodopvang (CNO) gevestigd. Daar verblijven 39 asielzoekers. Ook op de Koopmansweg in Tynaarlo is een crisisnoodopvang gevestigd, daar verblijven 29 asielzoekers.</w:t>
      </w:r>
      <w:r w:rsidR="009704A6" w:rsidRPr="009704A6">
        <w:t xml:space="preserve"> </w:t>
      </w:r>
      <w:r w:rsidR="009704A6">
        <w:t>Een crisisnoodopvang is bedoeld voor kortdurende opvang. Echter, door het blijvende tekort aan opvangcapaciteit bij het COA wordt de crisisnoodopvang helaas steeds met een half jaar verlengd. Daarmee moeten we als gemeente ook voortdurend op onze eigen toezeggingen terugkomen. Dat willen we niet als lokale overheid. Bovendien zegt het woord crisisnoodopvang het al: het is suboptimaal.</w:t>
      </w:r>
    </w:p>
    <w:p w14:paraId="1A94CD17" w14:textId="77777777" w:rsidR="009704A6" w:rsidRDefault="009704A6" w:rsidP="009704A6">
      <w:pPr>
        <w:pStyle w:val="ITPnormal"/>
        <w:ind w:left="360"/>
      </w:pPr>
    </w:p>
    <w:p w14:paraId="5F3EC638" w14:textId="32023AC1" w:rsidR="009704A6" w:rsidRDefault="009704A6" w:rsidP="009704A6">
      <w:pPr>
        <w:pStyle w:val="ITPnormal"/>
        <w:ind w:left="360"/>
      </w:pPr>
      <w:r>
        <w:t>Beide CNO’s kunnen gesloten worden wanneer de WVA wordt gerealiseerd. Met het COA kan worden afgesproken dat de asielzoekers die in de CNO’s verblijven in de nieuwe WVA worden geplaatst. Ze blijven dan in dezelfde buurt. Daarmee is er ook duidelijkheid voor onze inwoners.</w:t>
      </w:r>
    </w:p>
    <w:p w14:paraId="01DD90AF" w14:textId="77777777" w:rsidR="00E138E8" w:rsidRPr="0065779E" w:rsidRDefault="00E138E8" w:rsidP="00E138E8">
      <w:pPr>
        <w:pStyle w:val="ITPnormal"/>
        <w:ind w:left="360"/>
        <w:rPr>
          <w:rFonts w:cs="Arial"/>
        </w:rPr>
      </w:pPr>
    </w:p>
    <w:p w14:paraId="52BE1E5F" w14:textId="77777777" w:rsidR="00645464" w:rsidRDefault="00645464">
      <w:pPr>
        <w:spacing w:after="200" w:line="276" w:lineRule="auto"/>
        <w:rPr>
          <w:rFonts w:cs="Arial"/>
          <w:b/>
          <w:szCs w:val="20"/>
        </w:rPr>
      </w:pPr>
      <w:r>
        <w:rPr>
          <w:rFonts w:cs="Arial"/>
          <w:b/>
        </w:rPr>
        <w:br w:type="page"/>
      </w:r>
    </w:p>
    <w:p w14:paraId="43168056" w14:textId="414A196C" w:rsidR="00C739E8" w:rsidRDefault="00B44810" w:rsidP="00CD03DC">
      <w:pPr>
        <w:pStyle w:val="ITPnormal"/>
        <w:numPr>
          <w:ilvl w:val="0"/>
          <w:numId w:val="1"/>
        </w:numPr>
        <w:rPr>
          <w:rFonts w:cs="Arial"/>
          <w:b/>
        </w:rPr>
      </w:pPr>
      <w:r w:rsidRPr="002F48A9">
        <w:rPr>
          <w:rFonts w:cs="Arial"/>
          <w:b/>
        </w:rPr>
        <w:lastRenderedPageBreak/>
        <w:t>Argumenten</w:t>
      </w:r>
    </w:p>
    <w:p w14:paraId="4DE761E2" w14:textId="39CC5902" w:rsidR="00A234F6" w:rsidRPr="003E5A0F" w:rsidRDefault="00BB0015" w:rsidP="00BB0015">
      <w:pPr>
        <w:pStyle w:val="ITPnormal"/>
        <w:ind w:left="360"/>
        <w:rPr>
          <w:i/>
        </w:rPr>
      </w:pPr>
      <w:r w:rsidRPr="003E5A0F">
        <w:rPr>
          <w:i/>
        </w:rPr>
        <w:t>2.</w:t>
      </w:r>
      <w:r w:rsidR="00D1417A" w:rsidRPr="003E5A0F">
        <w:rPr>
          <w:i/>
        </w:rPr>
        <w:t>1.</w:t>
      </w:r>
      <w:r w:rsidR="00903C48" w:rsidRPr="003E5A0F">
        <w:rPr>
          <w:i/>
        </w:rPr>
        <w:t>1</w:t>
      </w:r>
      <w:r w:rsidR="00D1417A" w:rsidRPr="003E5A0F">
        <w:rPr>
          <w:i/>
        </w:rPr>
        <w:t xml:space="preserve"> </w:t>
      </w:r>
      <w:r w:rsidR="00A234F6" w:rsidRPr="003E5A0F">
        <w:rPr>
          <w:i/>
        </w:rPr>
        <w:t>Locatie Katoelbos is geschikt</w:t>
      </w:r>
      <w:r w:rsidR="00EA7039">
        <w:rPr>
          <w:i/>
        </w:rPr>
        <w:t xml:space="preserve"> </w:t>
      </w:r>
      <w:r w:rsidR="00054B9A">
        <w:rPr>
          <w:i/>
        </w:rPr>
        <w:t xml:space="preserve">voor </w:t>
      </w:r>
      <w:r w:rsidR="00B241B4">
        <w:rPr>
          <w:i/>
        </w:rPr>
        <w:t xml:space="preserve">de </w:t>
      </w:r>
      <w:r w:rsidR="00054B9A">
        <w:rPr>
          <w:i/>
        </w:rPr>
        <w:t xml:space="preserve">WVA </w:t>
      </w:r>
      <w:r w:rsidR="00EA7039">
        <w:rPr>
          <w:i/>
        </w:rPr>
        <w:t xml:space="preserve">en biedt </w:t>
      </w:r>
      <w:r w:rsidR="0016054B">
        <w:rPr>
          <w:i/>
        </w:rPr>
        <w:t>koppel</w:t>
      </w:r>
      <w:r w:rsidR="00EA7039">
        <w:rPr>
          <w:i/>
        </w:rPr>
        <w:t>kansen</w:t>
      </w:r>
      <w:r w:rsidR="009704A6">
        <w:rPr>
          <w:i/>
        </w:rPr>
        <w:t xml:space="preserve"> tot snelle uitbreiding van het woningaanbod</w:t>
      </w:r>
    </w:p>
    <w:p w14:paraId="4ADB7807" w14:textId="77777777" w:rsidR="009704A6" w:rsidRDefault="009704A6" w:rsidP="00BB0015">
      <w:pPr>
        <w:pStyle w:val="ITPnormal"/>
        <w:ind w:left="360"/>
        <w:rPr>
          <w:i/>
        </w:rPr>
      </w:pPr>
      <w:r>
        <w:t xml:space="preserve">Zie de toelichting onder het kopje ‘Locatie Katoelbos in Vries’ bij Inleiding en perspectief. </w:t>
      </w:r>
      <w:r w:rsidR="0016054B">
        <w:br/>
      </w:r>
    </w:p>
    <w:p w14:paraId="0374C849" w14:textId="31F97A74" w:rsidR="00A234F6" w:rsidRPr="003E5A0F" w:rsidRDefault="00A234F6" w:rsidP="00BB0015">
      <w:pPr>
        <w:pStyle w:val="ITPnormal"/>
        <w:ind w:left="360"/>
        <w:rPr>
          <w:i/>
        </w:rPr>
      </w:pPr>
      <w:r w:rsidRPr="003E5A0F">
        <w:rPr>
          <w:i/>
        </w:rPr>
        <w:t>2.</w:t>
      </w:r>
      <w:r w:rsidR="00903C48" w:rsidRPr="003E5A0F">
        <w:rPr>
          <w:i/>
        </w:rPr>
        <w:t>1.2</w:t>
      </w:r>
      <w:r w:rsidRPr="003E5A0F">
        <w:rPr>
          <w:i/>
        </w:rPr>
        <w:t>. Sluiting crisisnoodopvang</w:t>
      </w:r>
    </w:p>
    <w:p w14:paraId="59F21A68" w14:textId="674E1604" w:rsidR="009704A6" w:rsidRDefault="009704A6" w:rsidP="00BB0015">
      <w:pPr>
        <w:pStyle w:val="ITPnormal"/>
        <w:ind w:left="360"/>
      </w:pPr>
      <w:r>
        <w:t>Zie de toelichting onder het kopje ‘Sluiting crisisnoodopvanglocaties’ bij Inleiding en perspectief.</w:t>
      </w:r>
    </w:p>
    <w:p w14:paraId="48B1B2F3" w14:textId="77777777" w:rsidR="00B241B4" w:rsidRDefault="00B241B4" w:rsidP="00BB0015">
      <w:pPr>
        <w:pStyle w:val="ITPnormal"/>
        <w:ind w:left="360"/>
      </w:pPr>
    </w:p>
    <w:p w14:paraId="0FB3D85C" w14:textId="0F335E36" w:rsidR="00903C48" w:rsidRPr="003E5A0F" w:rsidRDefault="00903C48" w:rsidP="00BB0015">
      <w:pPr>
        <w:pStyle w:val="ITPnormal"/>
        <w:ind w:left="360"/>
        <w:rPr>
          <w:i/>
        </w:rPr>
      </w:pPr>
      <w:r w:rsidRPr="003E5A0F">
        <w:rPr>
          <w:i/>
        </w:rPr>
        <w:t>2.2.1 Informeren gemeenteraad</w:t>
      </w:r>
    </w:p>
    <w:p w14:paraId="30D823E0" w14:textId="0093C3D8" w:rsidR="00903C48" w:rsidRDefault="0016054B" w:rsidP="00BB0015">
      <w:pPr>
        <w:pStyle w:val="ITPnormal"/>
        <w:ind w:left="360"/>
      </w:pPr>
      <w:r>
        <w:t>De gemeenteraad dient geï</w:t>
      </w:r>
      <w:r w:rsidR="00903C48">
        <w:t xml:space="preserve">nformeerd te worden hoe uitvoering aan de motie </w:t>
      </w:r>
      <w:r w:rsidR="00A61DC0">
        <w:t xml:space="preserve">is gegeven. Dat kan middels bijgevoegde </w:t>
      </w:r>
      <w:r w:rsidR="00903C48">
        <w:t xml:space="preserve">brief. </w:t>
      </w:r>
    </w:p>
    <w:p w14:paraId="020D6E9E" w14:textId="77777777" w:rsidR="00645464" w:rsidRDefault="00645464" w:rsidP="00645464">
      <w:pPr>
        <w:pStyle w:val="ITPnormal"/>
        <w:ind w:left="360"/>
        <w:rPr>
          <w:rFonts w:cs="Arial"/>
          <w:b/>
        </w:rPr>
      </w:pPr>
    </w:p>
    <w:p w14:paraId="17665ACC" w14:textId="2DFA9AB2" w:rsidR="00C739E8" w:rsidRDefault="00B44810" w:rsidP="0065779E">
      <w:pPr>
        <w:pStyle w:val="ITPnormal"/>
        <w:numPr>
          <w:ilvl w:val="0"/>
          <w:numId w:val="1"/>
        </w:numPr>
        <w:rPr>
          <w:rFonts w:cs="Arial"/>
          <w:b/>
        </w:rPr>
      </w:pPr>
      <w:r w:rsidRPr="00641249">
        <w:rPr>
          <w:rFonts w:cs="Arial"/>
          <w:b/>
        </w:rPr>
        <w:t>Kanttekeningen</w:t>
      </w:r>
    </w:p>
    <w:p w14:paraId="6CDEA32D" w14:textId="5A33C769" w:rsidR="003B6284" w:rsidRPr="003B6284" w:rsidRDefault="003B6284" w:rsidP="000575C3">
      <w:pPr>
        <w:pStyle w:val="ITPnormal"/>
        <w:ind w:left="360"/>
        <w:rPr>
          <w:i/>
        </w:rPr>
      </w:pPr>
      <w:r w:rsidRPr="003B6284">
        <w:rPr>
          <w:i/>
        </w:rPr>
        <w:t>3.1.2 Weerstand</w:t>
      </w:r>
    </w:p>
    <w:p w14:paraId="35D0F0CD" w14:textId="3B4C2B23" w:rsidR="003B6284" w:rsidRDefault="003B6284" w:rsidP="00581799">
      <w:pPr>
        <w:pStyle w:val="ITPnormal"/>
        <w:ind w:left="360"/>
        <w:rPr>
          <w:rFonts w:cs="Arial"/>
          <w:lang w:eastAsia="nl-NL"/>
        </w:rPr>
      </w:pPr>
      <w:r>
        <w:rPr>
          <w:rFonts w:cs="Arial"/>
          <w:lang w:eastAsia="nl-NL"/>
        </w:rPr>
        <w:t>De ervaring leert dat er weerstand zal</w:t>
      </w:r>
      <w:r w:rsidR="00900214">
        <w:rPr>
          <w:rFonts w:cs="Arial"/>
          <w:lang w:eastAsia="nl-NL"/>
        </w:rPr>
        <w:t xml:space="preserve"> zijn tegen de komst van asielzoekers</w:t>
      </w:r>
      <w:r>
        <w:rPr>
          <w:rFonts w:cs="Arial"/>
          <w:lang w:eastAsia="nl-NL"/>
        </w:rPr>
        <w:t>, vooral bij direct omwonenden</w:t>
      </w:r>
      <w:r w:rsidR="00581799">
        <w:rPr>
          <w:rFonts w:cs="Arial"/>
          <w:lang w:eastAsia="nl-NL"/>
        </w:rPr>
        <w:t>.</w:t>
      </w:r>
      <w:r>
        <w:rPr>
          <w:rFonts w:cs="Arial"/>
          <w:lang w:eastAsia="nl-NL"/>
        </w:rPr>
        <w:t xml:space="preserve"> en in dit geval </w:t>
      </w:r>
      <w:r w:rsidR="00581799">
        <w:rPr>
          <w:rFonts w:cs="Arial"/>
          <w:lang w:eastAsia="nl-NL"/>
        </w:rPr>
        <w:t>ook</w:t>
      </w:r>
      <w:r>
        <w:rPr>
          <w:rFonts w:cs="Arial"/>
          <w:lang w:eastAsia="nl-NL"/>
        </w:rPr>
        <w:t xml:space="preserve"> van mensen die een kavel in het gebied hebben gekocht. </w:t>
      </w:r>
      <w:r w:rsidR="00581799">
        <w:rPr>
          <w:rFonts w:cs="Arial"/>
          <w:lang w:eastAsia="nl-NL"/>
        </w:rPr>
        <w:t>E</w:t>
      </w:r>
      <w:r>
        <w:rPr>
          <w:rFonts w:cs="Arial"/>
          <w:lang w:eastAsia="nl-NL"/>
        </w:rPr>
        <w:t>r zal gevreesd worden voor overlast</w:t>
      </w:r>
      <w:r w:rsidR="007603A0">
        <w:rPr>
          <w:rFonts w:cs="Arial"/>
          <w:lang w:eastAsia="nl-NL"/>
        </w:rPr>
        <w:t xml:space="preserve">, </w:t>
      </w:r>
      <w:r w:rsidR="00581799">
        <w:rPr>
          <w:rFonts w:cs="Arial"/>
          <w:lang w:eastAsia="nl-NL"/>
        </w:rPr>
        <w:t>on</w:t>
      </w:r>
      <w:r w:rsidR="007603A0">
        <w:rPr>
          <w:rFonts w:cs="Arial"/>
          <w:lang w:eastAsia="nl-NL"/>
        </w:rPr>
        <w:t>veiligheid</w:t>
      </w:r>
      <w:r w:rsidR="00581799">
        <w:rPr>
          <w:rFonts w:cs="Arial"/>
          <w:lang w:eastAsia="nl-NL"/>
        </w:rPr>
        <w:t xml:space="preserve"> en dergelijke. M</w:t>
      </w:r>
      <w:r>
        <w:rPr>
          <w:rFonts w:cs="Arial"/>
          <w:lang w:eastAsia="nl-NL"/>
        </w:rPr>
        <w:t xml:space="preserve">et de maatregelen genoemd onder de paragraaf ‘communicatie’ </w:t>
      </w:r>
      <w:r w:rsidR="00581799">
        <w:rPr>
          <w:rFonts w:cs="Arial"/>
          <w:lang w:eastAsia="nl-NL"/>
        </w:rPr>
        <w:t xml:space="preserve">nemen wij </w:t>
      </w:r>
      <w:r>
        <w:rPr>
          <w:rFonts w:cs="Arial"/>
          <w:lang w:eastAsia="nl-NL"/>
        </w:rPr>
        <w:t>deze zorgen serieus</w:t>
      </w:r>
      <w:r w:rsidR="00581799">
        <w:rPr>
          <w:rFonts w:cs="Arial"/>
          <w:lang w:eastAsia="nl-NL"/>
        </w:rPr>
        <w:t>.</w:t>
      </w:r>
      <w:r>
        <w:rPr>
          <w:rFonts w:cs="Arial"/>
          <w:lang w:eastAsia="nl-NL"/>
        </w:rPr>
        <w:t xml:space="preserve"> </w:t>
      </w:r>
      <w:r w:rsidR="00581799">
        <w:rPr>
          <w:rFonts w:cs="Arial"/>
          <w:lang w:eastAsia="nl-NL"/>
        </w:rPr>
        <w:t xml:space="preserve">Er komt een omwonendenoverleg met COA, politie en gemeente. Samen zoeken we naar oplossingen voor knelpunten. Deze manier van werken is zeer effectief gebleken bij de Bladergroenschool. </w:t>
      </w:r>
    </w:p>
    <w:p w14:paraId="59F90AA8" w14:textId="77777777" w:rsidR="002B550A" w:rsidRDefault="002B550A" w:rsidP="003B6284">
      <w:pPr>
        <w:pStyle w:val="ITPnormal"/>
        <w:ind w:left="360"/>
        <w:rPr>
          <w:rFonts w:cs="Arial"/>
          <w:lang w:eastAsia="nl-NL"/>
        </w:rPr>
      </w:pPr>
    </w:p>
    <w:p w14:paraId="58F51503" w14:textId="77777777" w:rsidR="00C739E8" w:rsidRPr="002F48A9" w:rsidRDefault="00B44810" w:rsidP="002F48A9">
      <w:pPr>
        <w:pStyle w:val="ITPnormal"/>
        <w:numPr>
          <w:ilvl w:val="0"/>
          <w:numId w:val="1"/>
        </w:numPr>
        <w:rPr>
          <w:rFonts w:cs="Arial"/>
          <w:b/>
        </w:rPr>
      </w:pPr>
      <w:r w:rsidRPr="002F48A9">
        <w:rPr>
          <w:rFonts w:cs="Arial"/>
          <w:b/>
        </w:rPr>
        <w:t>Advies</w:t>
      </w:r>
    </w:p>
    <w:p w14:paraId="4D3403CF" w14:textId="77777777" w:rsidR="00C739E8" w:rsidRPr="00811B76" w:rsidRDefault="00C739E8" w:rsidP="00811B76">
      <w:pPr>
        <w:pStyle w:val="ITPnormal"/>
        <w:rPr>
          <w:rFonts w:cs="Arial"/>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3"/>
        <w:gridCol w:w="4399"/>
      </w:tblGrid>
      <w:tr w:rsidR="009F259A" w14:paraId="70484C74" w14:textId="77777777" w:rsidTr="00645464">
        <w:tc>
          <w:tcPr>
            <w:tcW w:w="4815" w:type="dxa"/>
            <w:gridSpan w:val="2"/>
          </w:tcPr>
          <w:p w14:paraId="5F82EF5E" w14:textId="77777777" w:rsidR="00C739E8" w:rsidRPr="00511599" w:rsidRDefault="00B44810" w:rsidP="00B6243D">
            <w:pPr>
              <w:pStyle w:val="ITPnormal"/>
              <w:rPr>
                <w:rFonts w:cs="Arial"/>
                <w:lang w:eastAsia="nl-NL"/>
              </w:rPr>
            </w:pPr>
            <w:r w:rsidRPr="00511599">
              <w:rPr>
                <w:rFonts w:cs="Arial"/>
                <w:b/>
                <w:lang w:eastAsia="nl-NL"/>
              </w:rPr>
              <w:t>Financiën</w:t>
            </w:r>
          </w:p>
        </w:tc>
        <w:tc>
          <w:tcPr>
            <w:tcW w:w="4399" w:type="dxa"/>
            <w:vAlign w:val="center"/>
          </w:tcPr>
          <w:p w14:paraId="3D25DAD1" w14:textId="2403F966" w:rsidR="00C739E8" w:rsidRPr="00511599" w:rsidRDefault="00B44810" w:rsidP="00B6243D">
            <w:pPr>
              <w:rPr>
                <w:rFonts w:cs="Arial"/>
              </w:rPr>
            </w:pPr>
            <w:r w:rsidRPr="00511599">
              <w:rPr>
                <w:rFonts w:cs="Arial"/>
                <w:lang w:eastAsia="nl-NL"/>
              </w:rPr>
              <w:t xml:space="preserve">Ja </w:t>
            </w:r>
            <w:sdt>
              <w:sdtPr>
                <w:rPr>
                  <w:rFonts w:cs="Arial"/>
                  <w:lang w:eastAsia="nl-NL"/>
                </w:rPr>
                <w:id w:val="523829016"/>
                <w14:checkbox>
                  <w14:checked w14:val="0"/>
                  <w14:checkedState w14:val="2612" w14:font="MS Gothic"/>
                  <w14:uncheckedState w14:val="2610" w14:font="MS Gothic"/>
                </w14:checkbox>
              </w:sdtPr>
              <w:sdtEndPr/>
              <w:sdtContent>
                <w:r w:rsidR="007B4E1B">
                  <w:rPr>
                    <w:rFonts w:ascii="MS Gothic" w:eastAsia="MS Gothic" w:hAnsi="MS Gothic" w:cs="Arial" w:hint="eastAsia"/>
                    <w:lang w:eastAsia="nl-NL"/>
                  </w:rPr>
                  <w:t>☐</w:t>
                </w:r>
              </w:sdtContent>
            </w:sdt>
            <w:r w:rsidRPr="00511599">
              <w:rPr>
                <w:rFonts w:cs="Arial"/>
                <w:lang w:eastAsia="nl-NL"/>
              </w:rPr>
              <w:tab/>
              <w:t xml:space="preserve">             Nee </w:t>
            </w:r>
            <w:sdt>
              <w:sdtPr>
                <w:rPr>
                  <w:rFonts w:cs="Arial"/>
                  <w:lang w:eastAsia="nl-NL"/>
                </w:rPr>
                <w:id w:val="-1338384736"/>
                <w14:checkbox>
                  <w14:checked w14:val="1"/>
                  <w14:checkedState w14:val="2612" w14:font="MS Gothic"/>
                  <w14:uncheckedState w14:val="2610" w14:font="MS Gothic"/>
                </w14:checkbox>
              </w:sdtPr>
              <w:sdtEndPr/>
              <w:sdtContent>
                <w:r w:rsidR="007B4E1B">
                  <w:rPr>
                    <w:rFonts w:ascii="MS Gothic" w:eastAsia="MS Gothic" w:hAnsi="MS Gothic" w:cs="Arial" w:hint="eastAsia"/>
                    <w:lang w:eastAsia="nl-NL"/>
                  </w:rPr>
                  <w:t>☒</w:t>
                </w:r>
              </w:sdtContent>
            </w:sdt>
          </w:p>
        </w:tc>
      </w:tr>
      <w:tr w:rsidR="009F259A" w14:paraId="0F8AB177" w14:textId="77777777" w:rsidTr="00645464">
        <w:tc>
          <w:tcPr>
            <w:tcW w:w="9214" w:type="dxa"/>
            <w:gridSpan w:val="3"/>
          </w:tcPr>
          <w:p w14:paraId="33925319" w14:textId="5DCDF696" w:rsidR="00C739E8" w:rsidRPr="00511599" w:rsidRDefault="005C3899" w:rsidP="00645464">
            <w:pPr>
              <w:pStyle w:val="ITPnormal"/>
              <w:rPr>
                <w:rFonts w:cs="Arial"/>
                <w:lang w:eastAsia="nl-NL"/>
              </w:rPr>
            </w:pPr>
            <w:r>
              <w:rPr>
                <w:rFonts w:cs="Arial"/>
                <w:lang w:eastAsia="nl-NL"/>
              </w:rPr>
              <w:t>Team financi</w:t>
            </w:r>
            <w:r w:rsidR="00645464">
              <w:rPr>
                <w:rFonts w:cs="Arial"/>
                <w:lang w:eastAsia="nl-NL"/>
              </w:rPr>
              <w:t>ë</w:t>
            </w:r>
            <w:r>
              <w:rPr>
                <w:rFonts w:cs="Arial"/>
                <w:lang w:eastAsia="nl-NL"/>
              </w:rPr>
              <w:t>n wordt in een later stadium betrokken.</w:t>
            </w:r>
          </w:p>
        </w:tc>
      </w:tr>
      <w:tr w:rsidR="009F259A" w14:paraId="38109428" w14:textId="77777777" w:rsidTr="00645464">
        <w:tc>
          <w:tcPr>
            <w:tcW w:w="4772" w:type="dxa"/>
            <w:tcBorders>
              <w:top w:val="single" w:sz="4" w:space="0" w:color="auto"/>
              <w:left w:val="single" w:sz="4" w:space="0" w:color="auto"/>
              <w:bottom w:val="single" w:sz="4" w:space="0" w:color="auto"/>
              <w:right w:val="single" w:sz="4" w:space="0" w:color="auto"/>
            </w:tcBorders>
          </w:tcPr>
          <w:p w14:paraId="2374A446" w14:textId="77777777" w:rsidR="00C739E8" w:rsidRPr="00B80C4E" w:rsidRDefault="00B44810" w:rsidP="00A07B2C">
            <w:pPr>
              <w:pStyle w:val="ITPnormal"/>
              <w:rPr>
                <w:rFonts w:cs="Arial"/>
                <w:b/>
                <w:lang w:eastAsia="nl-NL"/>
              </w:rPr>
            </w:pPr>
            <w:r w:rsidRPr="00B80C4E">
              <w:rPr>
                <w:rFonts w:cs="Arial"/>
                <w:b/>
                <w:lang w:eastAsia="nl-NL"/>
              </w:rPr>
              <w:t>Juridische Zaken</w:t>
            </w:r>
          </w:p>
        </w:tc>
        <w:tc>
          <w:tcPr>
            <w:tcW w:w="4442" w:type="dxa"/>
            <w:gridSpan w:val="2"/>
            <w:tcBorders>
              <w:top w:val="single" w:sz="4" w:space="0" w:color="auto"/>
              <w:left w:val="single" w:sz="4" w:space="0" w:color="auto"/>
              <w:bottom w:val="single" w:sz="4" w:space="0" w:color="auto"/>
              <w:right w:val="single" w:sz="4" w:space="0" w:color="auto"/>
            </w:tcBorders>
            <w:vAlign w:val="center"/>
          </w:tcPr>
          <w:p w14:paraId="4CCEE413" w14:textId="4934AC24" w:rsidR="00C739E8" w:rsidRPr="00B80C4E" w:rsidRDefault="00B44810" w:rsidP="00B241B4">
            <w:pPr>
              <w:pStyle w:val="ITPnormal"/>
              <w:rPr>
                <w:rFonts w:cs="Arial"/>
                <w:lang w:eastAsia="nl-NL"/>
              </w:rPr>
            </w:pPr>
            <w:r w:rsidRPr="009F5BA6">
              <w:rPr>
                <w:rFonts w:cs="Arial"/>
                <w:lang w:eastAsia="nl-NL"/>
              </w:rPr>
              <w:t xml:space="preserve">Ja </w:t>
            </w:r>
            <w:sdt>
              <w:sdtPr>
                <w:rPr>
                  <w:rFonts w:cs="Arial"/>
                  <w:lang w:eastAsia="nl-NL"/>
                </w:rPr>
                <w:id w:val="-1772465551"/>
                <w14:checkbox>
                  <w14:checked w14:val="1"/>
                  <w14:checkedState w14:val="2612" w14:font="MS Gothic"/>
                  <w14:uncheckedState w14:val="2610" w14:font="MS Gothic"/>
                </w14:checkbox>
              </w:sdtPr>
              <w:sdtEndPr/>
              <w:sdtContent>
                <w:r w:rsidR="00B241B4">
                  <w:rPr>
                    <w:rFonts w:ascii="MS Gothic" w:eastAsia="MS Gothic" w:hAnsi="MS Gothic" w:cs="Arial" w:hint="eastAsia"/>
                    <w:lang w:eastAsia="nl-NL"/>
                  </w:rPr>
                  <w:t>☒</w:t>
                </w:r>
              </w:sdtContent>
            </w:sdt>
            <w:r w:rsidRPr="009F5BA6">
              <w:rPr>
                <w:rFonts w:cs="Arial"/>
                <w:lang w:eastAsia="nl-NL"/>
              </w:rPr>
              <w:tab/>
            </w:r>
            <w:r w:rsidR="00B241B4">
              <w:rPr>
                <w:rFonts w:cs="Arial"/>
                <w:lang w:eastAsia="nl-NL"/>
              </w:rPr>
              <w:t xml:space="preserve">            </w:t>
            </w:r>
            <w:r w:rsidRPr="009F5BA6">
              <w:rPr>
                <w:rFonts w:cs="Arial"/>
                <w:lang w:eastAsia="nl-NL"/>
              </w:rPr>
              <w:t xml:space="preserve"> Nee </w:t>
            </w:r>
            <w:sdt>
              <w:sdtPr>
                <w:rPr>
                  <w:rFonts w:cs="Arial"/>
                  <w:lang w:eastAsia="nl-NL"/>
                </w:rPr>
                <w:id w:val="45804382"/>
                <w14:checkbox>
                  <w14:checked w14:val="0"/>
                  <w14:checkedState w14:val="2612" w14:font="MS Gothic"/>
                  <w14:uncheckedState w14:val="2610" w14:font="MS Gothic"/>
                </w14:checkbox>
              </w:sdtPr>
              <w:sdtEndPr/>
              <w:sdtContent>
                <w:r w:rsidR="00B241B4">
                  <w:rPr>
                    <w:rFonts w:ascii="MS Gothic" w:eastAsia="MS Gothic" w:hAnsi="MS Gothic" w:cs="Arial" w:hint="eastAsia"/>
                    <w:lang w:eastAsia="nl-NL"/>
                  </w:rPr>
                  <w:t>☐</w:t>
                </w:r>
              </w:sdtContent>
            </w:sdt>
            <w:r w:rsidR="00B241B4" w:rsidRPr="009F5BA6">
              <w:rPr>
                <w:rFonts w:cs="Arial"/>
                <w:lang w:eastAsia="nl-NL"/>
              </w:rPr>
              <w:t xml:space="preserve">            </w:t>
            </w:r>
          </w:p>
        </w:tc>
      </w:tr>
      <w:tr w:rsidR="009F259A" w14:paraId="1CBA619C" w14:textId="77777777" w:rsidTr="00645464">
        <w:tc>
          <w:tcPr>
            <w:tcW w:w="9214" w:type="dxa"/>
            <w:gridSpan w:val="3"/>
            <w:tcBorders>
              <w:top w:val="single" w:sz="4" w:space="0" w:color="auto"/>
              <w:left w:val="single" w:sz="4" w:space="0" w:color="auto"/>
              <w:bottom w:val="single" w:sz="4" w:space="0" w:color="auto"/>
              <w:right w:val="single" w:sz="4" w:space="0" w:color="auto"/>
            </w:tcBorders>
          </w:tcPr>
          <w:p w14:paraId="6746A87B" w14:textId="2DE2D901" w:rsidR="00C739E8" w:rsidRPr="00B80C4E" w:rsidRDefault="00AC07D3" w:rsidP="00B241B4">
            <w:pPr>
              <w:pStyle w:val="ITPnormal"/>
              <w:rPr>
                <w:rFonts w:cs="Arial"/>
                <w:lang w:eastAsia="nl-NL"/>
              </w:rPr>
            </w:pPr>
            <w:r>
              <w:rPr>
                <w:rFonts w:cs="Arial"/>
                <w:lang w:eastAsia="nl-NL"/>
              </w:rPr>
              <w:t>Akkoord</w:t>
            </w:r>
          </w:p>
        </w:tc>
      </w:tr>
      <w:tr w:rsidR="009F259A" w14:paraId="0B22EC74" w14:textId="77777777" w:rsidTr="00645464">
        <w:tc>
          <w:tcPr>
            <w:tcW w:w="4772" w:type="dxa"/>
            <w:tcBorders>
              <w:top w:val="single" w:sz="4" w:space="0" w:color="auto"/>
              <w:left w:val="single" w:sz="4" w:space="0" w:color="auto"/>
              <w:bottom w:val="single" w:sz="4" w:space="0" w:color="auto"/>
              <w:right w:val="single" w:sz="4" w:space="0" w:color="auto"/>
            </w:tcBorders>
          </w:tcPr>
          <w:p w14:paraId="353F58DE" w14:textId="77777777" w:rsidR="00C739E8" w:rsidRPr="00B80C4E" w:rsidRDefault="00B44810" w:rsidP="00A07B2C">
            <w:pPr>
              <w:pStyle w:val="ITPnormal"/>
              <w:rPr>
                <w:rFonts w:cs="Arial"/>
                <w:b/>
                <w:lang w:eastAsia="nl-NL"/>
              </w:rPr>
            </w:pPr>
            <w:r w:rsidRPr="00B80C4E">
              <w:rPr>
                <w:rFonts w:cs="Arial"/>
                <w:b/>
                <w:lang w:eastAsia="nl-NL"/>
              </w:rPr>
              <w:t>HRM</w:t>
            </w:r>
          </w:p>
        </w:tc>
        <w:tc>
          <w:tcPr>
            <w:tcW w:w="4442" w:type="dxa"/>
            <w:gridSpan w:val="2"/>
            <w:tcBorders>
              <w:top w:val="single" w:sz="4" w:space="0" w:color="auto"/>
              <w:left w:val="single" w:sz="4" w:space="0" w:color="auto"/>
              <w:bottom w:val="single" w:sz="4" w:space="0" w:color="auto"/>
              <w:right w:val="single" w:sz="4" w:space="0" w:color="auto"/>
            </w:tcBorders>
            <w:vAlign w:val="center"/>
          </w:tcPr>
          <w:p w14:paraId="5A410328" w14:textId="77777777" w:rsidR="00C739E8" w:rsidRPr="00B80C4E" w:rsidRDefault="00B44810" w:rsidP="004F5991">
            <w:pPr>
              <w:pStyle w:val="ITPnormal"/>
              <w:rPr>
                <w:rFonts w:cs="Arial"/>
                <w:lang w:eastAsia="nl-NL"/>
              </w:rPr>
            </w:pPr>
            <w:r w:rsidRPr="00C97BAA">
              <w:rPr>
                <w:rFonts w:cs="Arial"/>
                <w:lang w:eastAsia="nl-NL"/>
              </w:rPr>
              <w:t xml:space="preserve">Ja </w:t>
            </w:r>
            <w:sdt>
              <w:sdtPr>
                <w:rPr>
                  <w:rFonts w:cs="Arial"/>
                  <w:lang w:eastAsia="nl-NL"/>
                </w:rPr>
                <w:id w:val="-1215416246"/>
                <w14:checkbox>
                  <w14:checked w14:val="0"/>
                  <w14:checkedState w14:val="2612" w14:font="MS Gothic"/>
                  <w14:uncheckedState w14:val="2610" w14:font="MS Gothic"/>
                </w14:checkbox>
              </w:sdtPr>
              <w:sdtEndPr/>
              <w:sdtContent>
                <w:r>
                  <w:rPr>
                    <w:rFonts w:ascii="MS Gothic" w:eastAsia="MS Gothic" w:hAnsi="MS Gothic" w:cs="Arial" w:hint="eastAsia"/>
                    <w:lang w:eastAsia="nl-NL"/>
                  </w:rPr>
                  <w:t>☐</w:t>
                </w:r>
              </w:sdtContent>
            </w:sdt>
            <w:r w:rsidRPr="00C97BAA">
              <w:rPr>
                <w:rFonts w:cs="Arial"/>
                <w:lang w:eastAsia="nl-NL"/>
              </w:rPr>
              <w:tab/>
              <w:t xml:space="preserve">             Nee </w:t>
            </w:r>
            <w:sdt>
              <w:sdtPr>
                <w:rPr>
                  <w:rFonts w:cs="Arial"/>
                  <w:lang w:eastAsia="nl-NL"/>
                </w:rPr>
                <w:id w:val="1309199838"/>
                <w14:checkbox>
                  <w14:checked w14:val="1"/>
                  <w14:checkedState w14:val="2612" w14:font="MS Gothic"/>
                  <w14:uncheckedState w14:val="2610" w14:font="MS Gothic"/>
                </w14:checkbox>
              </w:sdtPr>
              <w:sdtEndPr/>
              <w:sdtContent>
                <w:r>
                  <w:rPr>
                    <w:rFonts w:ascii="MS Gothic" w:eastAsia="MS Gothic" w:hAnsi="MS Gothic" w:cs="Arial" w:hint="eastAsia"/>
                    <w:lang w:eastAsia="nl-NL"/>
                  </w:rPr>
                  <w:t>☒</w:t>
                </w:r>
              </w:sdtContent>
            </w:sdt>
          </w:p>
        </w:tc>
      </w:tr>
      <w:tr w:rsidR="009F259A" w14:paraId="74EB527F" w14:textId="77777777" w:rsidTr="00645464">
        <w:tc>
          <w:tcPr>
            <w:tcW w:w="4772" w:type="dxa"/>
            <w:tcBorders>
              <w:top w:val="single" w:sz="4" w:space="0" w:color="auto"/>
              <w:left w:val="single" w:sz="4" w:space="0" w:color="auto"/>
              <w:bottom w:val="single" w:sz="4" w:space="0" w:color="auto"/>
              <w:right w:val="single" w:sz="4" w:space="0" w:color="auto"/>
            </w:tcBorders>
          </w:tcPr>
          <w:p w14:paraId="470824DE" w14:textId="77777777" w:rsidR="00C739E8" w:rsidRPr="00B80C4E" w:rsidRDefault="00B44810" w:rsidP="00A07B2C">
            <w:pPr>
              <w:pStyle w:val="ITPnormal"/>
              <w:rPr>
                <w:rFonts w:cs="Arial"/>
                <w:b/>
                <w:lang w:eastAsia="nl-NL"/>
              </w:rPr>
            </w:pPr>
            <w:r w:rsidRPr="00B80C4E">
              <w:rPr>
                <w:rFonts w:cs="Arial"/>
                <w:b/>
                <w:lang w:eastAsia="nl-NL"/>
              </w:rPr>
              <w:t>Communicatie</w:t>
            </w:r>
          </w:p>
        </w:tc>
        <w:tc>
          <w:tcPr>
            <w:tcW w:w="4442" w:type="dxa"/>
            <w:gridSpan w:val="2"/>
            <w:tcBorders>
              <w:top w:val="single" w:sz="4" w:space="0" w:color="auto"/>
              <w:left w:val="single" w:sz="4" w:space="0" w:color="auto"/>
              <w:bottom w:val="single" w:sz="4" w:space="0" w:color="auto"/>
              <w:right w:val="single" w:sz="4" w:space="0" w:color="auto"/>
            </w:tcBorders>
            <w:vAlign w:val="center"/>
          </w:tcPr>
          <w:p w14:paraId="1E7B229B" w14:textId="45743724" w:rsidR="00C739E8" w:rsidRPr="00B80C4E" w:rsidRDefault="00B44810" w:rsidP="0084182E">
            <w:pPr>
              <w:pStyle w:val="ITPnormal"/>
              <w:rPr>
                <w:rFonts w:cs="Arial"/>
                <w:lang w:eastAsia="nl-NL"/>
              </w:rPr>
            </w:pPr>
            <w:r w:rsidRPr="00EF71D8">
              <w:rPr>
                <w:rFonts w:cs="Arial"/>
                <w:lang w:eastAsia="nl-NL"/>
              </w:rPr>
              <w:t xml:space="preserve">Ja </w:t>
            </w:r>
            <w:sdt>
              <w:sdtPr>
                <w:rPr>
                  <w:rFonts w:cs="Arial"/>
                  <w:lang w:eastAsia="nl-NL"/>
                </w:rPr>
                <w:id w:val="1152249732"/>
                <w14:checkbox>
                  <w14:checked w14:val="1"/>
                  <w14:checkedState w14:val="2612" w14:font="MS Gothic"/>
                  <w14:uncheckedState w14:val="2610" w14:font="MS Gothic"/>
                </w14:checkbox>
              </w:sdtPr>
              <w:sdtEndPr/>
              <w:sdtContent>
                <w:r w:rsidR="00931728">
                  <w:rPr>
                    <w:rFonts w:ascii="MS Gothic" w:eastAsia="MS Gothic" w:hAnsi="MS Gothic" w:cs="Arial" w:hint="eastAsia"/>
                    <w:lang w:eastAsia="nl-NL"/>
                  </w:rPr>
                  <w:t>☒</w:t>
                </w:r>
              </w:sdtContent>
            </w:sdt>
            <w:r w:rsidRPr="00EF71D8">
              <w:rPr>
                <w:rFonts w:cs="Arial"/>
                <w:lang w:eastAsia="nl-NL"/>
              </w:rPr>
              <w:tab/>
              <w:t xml:space="preserve">             Nee </w:t>
            </w:r>
            <w:sdt>
              <w:sdtPr>
                <w:rPr>
                  <w:rFonts w:cs="Arial"/>
                  <w:lang w:eastAsia="nl-NL"/>
                </w:rPr>
                <w:id w:val="36324415"/>
                <w14:checkbox>
                  <w14:checked w14:val="0"/>
                  <w14:checkedState w14:val="2612" w14:font="MS Gothic"/>
                  <w14:uncheckedState w14:val="2610" w14:font="MS Gothic"/>
                </w14:checkbox>
              </w:sdtPr>
              <w:sdtEndPr/>
              <w:sdtContent>
                <w:r w:rsidR="00931728">
                  <w:rPr>
                    <w:rFonts w:ascii="MS Gothic" w:eastAsia="MS Gothic" w:hAnsi="MS Gothic" w:cs="Arial" w:hint="eastAsia"/>
                    <w:lang w:eastAsia="nl-NL"/>
                  </w:rPr>
                  <w:t>☐</w:t>
                </w:r>
              </w:sdtContent>
            </w:sdt>
          </w:p>
        </w:tc>
      </w:tr>
      <w:tr w:rsidR="009F259A" w14:paraId="5D295765" w14:textId="77777777" w:rsidTr="00645464">
        <w:tc>
          <w:tcPr>
            <w:tcW w:w="9214" w:type="dxa"/>
            <w:gridSpan w:val="3"/>
            <w:tcBorders>
              <w:top w:val="single" w:sz="4" w:space="0" w:color="auto"/>
              <w:left w:val="single" w:sz="4" w:space="0" w:color="auto"/>
              <w:bottom w:val="single" w:sz="4" w:space="0" w:color="auto"/>
              <w:right w:val="single" w:sz="4" w:space="0" w:color="auto"/>
            </w:tcBorders>
          </w:tcPr>
          <w:p w14:paraId="06BFF352" w14:textId="77777777" w:rsidR="00806B58" w:rsidRDefault="00936391" w:rsidP="000C3B08">
            <w:pPr>
              <w:pStyle w:val="ITPnormal"/>
              <w:rPr>
                <w:rFonts w:cs="Arial"/>
                <w:lang w:eastAsia="nl-NL"/>
              </w:rPr>
            </w:pPr>
            <w:r>
              <w:rPr>
                <w:rFonts w:cs="Arial"/>
                <w:lang w:eastAsia="nl-NL"/>
              </w:rPr>
              <w:t>Na besluitvorming door het college wordt de raa</w:t>
            </w:r>
            <w:r w:rsidR="00E53C6E">
              <w:rPr>
                <w:rFonts w:cs="Arial"/>
                <w:lang w:eastAsia="nl-NL"/>
              </w:rPr>
              <w:t>d per brief over het besluit geï</w:t>
            </w:r>
            <w:r>
              <w:rPr>
                <w:rFonts w:cs="Arial"/>
                <w:lang w:eastAsia="nl-NL"/>
              </w:rPr>
              <w:t>nformeerd</w:t>
            </w:r>
            <w:r w:rsidR="00E53C6E">
              <w:rPr>
                <w:rFonts w:cs="Arial"/>
                <w:lang w:eastAsia="nl-NL"/>
              </w:rPr>
              <w:t xml:space="preserve">. </w:t>
            </w:r>
          </w:p>
          <w:p w14:paraId="2F3F0281" w14:textId="295C4A31" w:rsidR="00806B58" w:rsidRDefault="00E53C6E" w:rsidP="00806B58">
            <w:pPr>
              <w:pStyle w:val="ITPnormal"/>
              <w:rPr>
                <w:rFonts w:cs="Arial"/>
                <w:lang w:eastAsia="nl-NL"/>
              </w:rPr>
            </w:pPr>
            <w:r>
              <w:rPr>
                <w:rFonts w:cs="Arial"/>
                <w:lang w:eastAsia="nl-NL"/>
              </w:rPr>
              <w:t>H</w:t>
            </w:r>
            <w:r w:rsidR="005C3899">
              <w:rPr>
                <w:rFonts w:cs="Arial"/>
                <w:lang w:eastAsia="nl-NL"/>
              </w:rPr>
              <w:t>et</w:t>
            </w:r>
            <w:r w:rsidR="00936391">
              <w:rPr>
                <w:rFonts w:cs="Arial"/>
                <w:lang w:eastAsia="nl-NL"/>
              </w:rPr>
              <w:t xml:space="preserve"> communicatieplan </w:t>
            </w:r>
            <w:r w:rsidR="00806B58">
              <w:rPr>
                <w:rFonts w:cs="Arial"/>
                <w:lang w:eastAsia="nl-NL"/>
              </w:rPr>
              <w:t>en participatieplan worden</w:t>
            </w:r>
            <w:r>
              <w:rPr>
                <w:rFonts w:cs="Arial"/>
                <w:lang w:eastAsia="nl-NL"/>
              </w:rPr>
              <w:t xml:space="preserve"> verder </w:t>
            </w:r>
            <w:r w:rsidR="00936391">
              <w:rPr>
                <w:rFonts w:cs="Arial"/>
                <w:lang w:eastAsia="nl-NL"/>
              </w:rPr>
              <w:t>uitgewerkt</w:t>
            </w:r>
            <w:r>
              <w:rPr>
                <w:rFonts w:cs="Arial"/>
                <w:lang w:eastAsia="nl-NL"/>
              </w:rPr>
              <w:t xml:space="preserve">, </w:t>
            </w:r>
            <w:r w:rsidR="005C3899">
              <w:rPr>
                <w:rFonts w:cs="Arial"/>
                <w:lang w:eastAsia="nl-NL"/>
              </w:rPr>
              <w:t>geconcretiseerd</w:t>
            </w:r>
            <w:r>
              <w:rPr>
                <w:rFonts w:cs="Arial"/>
                <w:lang w:eastAsia="nl-NL"/>
              </w:rPr>
              <w:t xml:space="preserve"> en uitgevoerd</w:t>
            </w:r>
            <w:r w:rsidR="004463FA">
              <w:rPr>
                <w:rFonts w:cs="Arial"/>
                <w:lang w:eastAsia="nl-NL"/>
              </w:rPr>
              <w:t>, in afstemming met het COA.</w:t>
            </w:r>
            <w:r w:rsidR="001B1E2C">
              <w:rPr>
                <w:rFonts w:cs="Arial"/>
                <w:lang w:eastAsia="nl-NL"/>
              </w:rPr>
              <w:t xml:space="preserve"> Onderdelen zijn in ieder geval: </w:t>
            </w:r>
            <w:r w:rsidR="004463FA">
              <w:rPr>
                <w:rFonts w:cs="Arial"/>
                <w:lang w:eastAsia="nl-NL"/>
              </w:rPr>
              <w:br/>
            </w:r>
            <w:r w:rsidR="0016054B">
              <w:rPr>
                <w:rFonts w:cs="Arial"/>
                <w:lang w:eastAsia="nl-NL"/>
              </w:rPr>
              <w:br/>
            </w:r>
            <w:r w:rsidR="001B1E2C">
              <w:rPr>
                <w:rFonts w:cs="Arial"/>
                <w:lang w:eastAsia="nl-NL"/>
              </w:rPr>
              <w:t xml:space="preserve">▪ </w:t>
            </w:r>
            <w:r w:rsidR="00806B58">
              <w:rPr>
                <w:rFonts w:cs="Arial"/>
                <w:lang w:eastAsia="nl-NL"/>
              </w:rPr>
              <w:t xml:space="preserve">Er zal </w:t>
            </w:r>
            <w:r>
              <w:rPr>
                <w:rFonts w:cs="Arial"/>
                <w:lang w:eastAsia="nl-NL"/>
              </w:rPr>
              <w:t xml:space="preserve">persoonlijk </w:t>
            </w:r>
            <w:r w:rsidR="00936391">
              <w:rPr>
                <w:rFonts w:cs="Arial"/>
                <w:lang w:eastAsia="nl-NL"/>
              </w:rPr>
              <w:t>contact worden opgenomen met de direct omwonenden</w:t>
            </w:r>
            <w:r>
              <w:rPr>
                <w:rFonts w:cs="Arial"/>
                <w:lang w:eastAsia="nl-NL"/>
              </w:rPr>
              <w:t xml:space="preserve"> van de locatie.</w:t>
            </w:r>
            <w:r>
              <w:rPr>
                <w:rFonts w:cs="Arial"/>
                <w:lang w:eastAsia="nl-NL"/>
              </w:rPr>
              <w:br/>
            </w:r>
            <w:r w:rsidR="001B1E2C">
              <w:rPr>
                <w:rFonts w:cs="Arial"/>
                <w:lang w:eastAsia="nl-NL"/>
              </w:rPr>
              <w:t xml:space="preserve">▪ </w:t>
            </w:r>
            <w:r>
              <w:rPr>
                <w:rFonts w:cs="Arial"/>
                <w:lang w:eastAsia="nl-NL"/>
              </w:rPr>
              <w:t>D</w:t>
            </w:r>
            <w:r w:rsidR="003552A2">
              <w:rPr>
                <w:rFonts w:cs="Arial"/>
                <w:lang w:eastAsia="nl-NL"/>
              </w:rPr>
              <w:t>e inwoners van Vries worden geïnformeerd door een bericht op de g</w:t>
            </w:r>
            <w:r>
              <w:rPr>
                <w:rFonts w:cs="Arial"/>
                <w:lang w:eastAsia="nl-NL"/>
              </w:rPr>
              <w:t xml:space="preserve">emeentepagina van het HAH-blad. </w:t>
            </w:r>
          </w:p>
          <w:p w14:paraId="7EECDCE3" w14:textId="6293AC91" w:rsidR="00AD6BCD" w:rsidRDefault="001B1E2C" w:rsidP="00806B58">
            <w:pPr>
              <w:pStyle w:val="ITPnormal"/>
              <w:rPr>
                <w:rFonts w:cs="Arial"/>
                <w:lang w:eastAsia="nl-NL"/>
              </w:rPr>
            </w:pPr>
            <w:r>
              <w:rPr>
                <w:rFonts w:cs="Arial"/>
                <w:lang w:eastAsia="nl-NL"/>
              </w:rPr>
              <w:t xml:space="preserve">▪ </w:t>
            </w:r>
            <w:r w:rsidR="00806B58">
              <w:rPr>
                <w:rFonts w:cs="Arial"/>
                <w:lang w:eastAsia="nl-NL"/>
              </w:rPr>
              <w:t>Met een persbericht van gemeente en COA worden de media geïnformeerd.</w:t>
            </w:r>
            <w:r w:rsidR="004463FA">
              <w:rPr>
                <w:rFonts w:cs="Arial"/>
                <w:lang w:eastAsia="nl-NL"/>
              </w:rPr>
              <w:br/>
            </w:r>
            <w:r>
              <w:rPr>
                <w:rFonts w:cs="Arial"/>
                <w:lang w:eastAsia="nl-NL"/>
              </w:rPr>
              <w:t>▪</w:t>
            </w:r>
            <w:r w:rsidR="00806B58">
              <w:rPr>
                <w:rFonts w:cs="Arial"/>
                <w:lang w:eastAsia="nl-NL"/>
              </w:rPr>
              <w:t>V</w:t>
            </w:r>
            <w:r w:rsidR="00936391">
              <w:rPr>
                <w:rFonts w:cs="Arial"/>
                <w:lang w:eastAsia="nl-NL"/>
              </w:rPr>
              <w:t xml:space="preserve">oor de inwoners van Vries </w:t>
            </w:r>
            <w:r w:rsidR="00900214">
              <w:rPr>
                <w:rFonts w:cs="Arial"/>
                <w:lang w:eastAsia="nl-NL"/>
              </w:rPr>
              <w:t>die in de buurt wonen van de toekomstige WVA</w:t>
            </w:r>
            <w:r w:rsidR="00E53C6E">
              <w:rPr>
                <w:rFonts w:cs="Arial"/>
                <w:lang w:eastAsia="nl-NL"/>
              </w:rPr>
              <w:t>,</w:t>
            </w:r>
            <w:r w:rsidR="003552A2">
              <w:rPr>
                <w:rFonts w:cs="Arial"/>
                <w:lang w:eastAsia="nl-NL"/>
              </w:rPr>
              <w:t xml:space="preserve"> </w:t>
            </w:r>
            <w:r w:rsidR="00806B58">
              <w:rPr>
                <w:rFonts w:cs="Arial"/>
                <w:lang w:eastAsia="nl-NL"/>
              </w:rPr>
              <w:t>alsook de men</w:t>
            </w:r>
            <w:r w:rsidR="00900214">
              <w:rPr>
                <w:rFonts w:cs="Arial"/>
                <w:lang w:eastAsia="nl-NL"/>
              </w:rPr>
              <w:t>sen die in de nabijheid van de toekomstige WVA</w:t>
            </w:r>
            <w:r w:rsidR="00806B58">
              <w:rPr>
                <w:rFonts w:cs="Arial"/>
                <w:lang w:eastAsia="nl-NL"/>
              </w:rPr>
              <w:t xml:space="preserve"> een </w:t>
            </w:r>
            <w:bookmarkStart w:id="0" w:name="_GoBack"/>
            <w:bookmarkEnd w:id="0"/>
            <w:r w:rsidR="00806B58">
              <w:rPr>
                <w:rFonts w:cs="Arial"/>
                <w:lang w:eastAsia="nl-NL"/>
              </w:rPr>
              <w:t xml:space="preserve">kavel hebben gekocht, wordt </w:t>
            </w:r>
            <w:r w:rsidR="007603A0">
              <w:rPr>
                <w:rFonts w:cs="Arial"/>
                <w:lang w:eastAsia="nl-NL"/>
              </w:rPr>
              <w:t xml:space="preserve">na besluitvorming </w:t>
            </w:r>
            <w:r w:rsidR="007B4E1B">
              <w:rPr>
                <w:rFonts w:cs="Arial"/>
                <w:lang w:eastAsia="nl-NL"/>
              </w:rPr>
              <w:t xml:space="preserve">op </w:t>
            </w:r>
            <w:r w:rsidR="007603A0">
              <w:rPr>
                <w:rFonts w:cs="Arial"/>
                <w:lang w:eastAsia="nl-NL"/>
              </w:rPr>
              <w:t xml:space="preserve">korte termijn </w:t>
            </w:r>
            <w:r w:rsidR="00936391">
              <w:rPr>
                <w:rFonts w:cs="Arial"/>
                <w:lang w:eastAsia="nl-NL"/>
              </w:rPr>
              <w:t>een in</w:t>
            </w:r>
            <w:r w:rsidR="00806B58">
              <w:rPr>
                <w:rFonts w:cs="Arial"/>
                <w:lang w:eastAsia="nl-NL"/>
              </w:rPr>
              <w:t xml:space="preserve">loopavond </w:t>
            </w:r>
            <w:r w:rsidR="007603A0">
              <w:rPr>
                <w:rFonts w:cs="Arial"/>
                <w:lang w:eastAsia="nl-NL"/>
              </w:rPr>
              <w:t>georganiseerd, om hen</w:t>
            </w:r>
            <w:r w:rsidR="00E53C6E">
              <w:rPr>
                <w:rFonts w:cs="Arial"/>
                <w:lang w:eastAsia="nl-NL"/>
              </w:rPr>
              <w:t xml:space="preserve"> te</w:t>
            </w:r>
            <w:r w:rsidR="00806B58">
              <w:rPr>
                <w:rFonts w:cs="Arial"/>
                <w:lang w:eastAsia="nl-NL"/>
              </w:rPr>
              <w:t xml:space="preserve"> informeren en te</w:t>
            </w:r>
            <w:r w:rsidR="00E53C6E">
              <w:rPr>
                <w:rFonts w:cs="Arial"/>
                <w:lang w:eastAsia="nl-NL"/>
              </w:rPr>
              <w:t xml:space="preserve"> </w:t>
            </w:r>
            <w:r w:rsidR="000C3B08">
              <w:rPr>
                <w:rFonts w:cs="Arial"/>
                <w:lang w:eastAsia="nl-NL"/>
              </w:rPr>
              <w:t xml:space="preserve">betrekken </w:t>
            </w:r>
            <w:r w:rsidR="00E53C6E">
              <w:rPr>
                <w:rFonts w:cs="Arial"/>
                <w:lang w:eastAsia="nl-NL"/>
              </w:rPr>
              <w:t xml:space="preserve">bij de ontwikkelingen. </w:t>
            </w:r>
            <w:r w:rsidR="00B707C5">
              <w:rPr>
                <w:rFonts w:cs="Arial"/>
                <w:lang w:eastAsia="nl-NL"/>
              </w:rPr>
              <w:t>Zij worden per brief uitgenodigd, zie bijlage 3.</w:t>
            </w:r>
            <w:r w:rsidR="004463FA">
              <w:rPr>
                <w:rFonts w:cs="Arial"/>
                <w:lang w:eastAsia="nl-NL"/>
              </w:rPr>
              <w:br/>
            </w:r>
            <w:r>
              <w:rPr>
                <w:rFonts w:cs="Arial"/>
                <w:lang w:eastAsia="nl-NL"/>
              </w:rPr>
              <w:t xml:space="preserve">▪ </w:t>
            </w:r>
            <w:r w:rsidR="00E53C6E">
              <w:rPr>
                <w:rFonts w:cs="Arial"/>
                <w:lang w:eastAsia="nl-NL"/>
              </w:rPr>
              <w:t>Op de website</w:t>
            </w:r>
            <w:r w:rsidR="00936391">
              <w:rPr>
                <w:rFonts w:cs="Arial"/>
                <w:lang w:eastAsia="nl-NL"/>
              </w:rPr>
              <w:t xml:space="preserve"> va</w:t>
            </w:r>
            <w:r w:rsidR="00E53C6E">
              <w:rPr>
                <w:rFonts w:cs="Arial"/>
                <w:lang w:eastAsia="nl-NL"/>
              </w:rPr>
              <w:t>n de gemeente zal alle informatie wo</w:t>
            </w:r>
            <w:r w:rsidR="00936391">
              <w:rPr>
                <w:rFonts w:cs="Arial"/>
                <w:lang w:eastAsia="nl-NL"/>
              </w:rPr>
              <w:t>rden verstrekt</w:t>
            </w:r>
            <w:r w:rsidR="00E53C6E">
              <w:rPr>
                <w:rFonts w:cs="Arial"/>
                <w:lang w:eastAsia="nl-NL"/>
              </w:rPr>
              <w:t xml:space="preserve">. Dat gebeurt onder meer met een Q en A-lijst. </w:t>
            </w:r>
            <w:r w:rsidR="004463FA">
              <w:rPr>
                <w:rFonts w:cs="Arial"/>
                <w:lang w:eastAsia="nl-NL"/>
              </w:rPr>
              <w:br/>
            </w:r>
            <w:r>
              <w:rPr>
                <w:rFonts w:cs="Arial"/>
                <w:lang w:eastAsia="nl-NL"/>
              </w:rPr>
              <w:t xml:space="preserve">▪ </w:t>
            </w:r>
            <w:r w:rsidR="00E53C6E">
              <w:rPr>
                <w:rFonts w:cs="Arial"/>
                <w:lang w:eastAsia="nl-NL"/>
              </w:rPr>
              <w:t xml:space="preserve">De gemeentelijke </w:t>
            </w:r>
            <w:r w:rsidR="00806B58">
              <w:rPr>
                <w:rFonts w:cs="Arial"/>
                <w:lang w:eastAsia="nl-NL"/>
              </w:rPr>
              <w:t xml:space="preserve">sociale media </w:t>
            </w:r>
            <w:r w:rsidR="00936391">
              <w:rPr>
                <w:rFonts w:cs="Arial"/>
                <w:lang w:eastAsia="nl-NL"/>
              </w:rPr>
              <w:t>worden benut om mensen te informeren en vragen te beantwoorden.</w:t>
            </w:r>
            <w:r w:rsidR="00E53C6E">
              <w:rPr>
                <w:rFonts w:cs="Arial"/>
                <w:lang w:eastAsia="nl-NL"/>
              </w:rPr>
              <w:t xml:space="preserve"> </w:t>
            </w:r>
            <w:r w:rsidR="004463FA">
              <w:rPr>
                <w:rFonts w:cs="Arial"/>
                <w:lang w:eastAsia="nl-NL"/>
              </w:rPr>
              <w:br/>
            </w:r>
            <w:r>
              <w:rPr>
                <w:rFonts w:cs="Arial"/>
                <w:lang w:eastAsia="nl-NL"/>
              </w:rPr>
              <w:t xml:space="preserve">▪ </w:t>
            </w:r>
            <w:r w:rsidR="00900214">
              <w:rPr>
                <w:rFonts w:cs="Arial"/>
                <w:lang w:eastAsia="nl-NL"/>
              </w:rPr>
              <w:t>Er is</w:t>
            </w:r>
            <w:r w:rsidR="00806B58">
              <w:rPr>
                <w:rFonts w:cs="Arial"/>
                <w:lang w:eastAsia="nl-NL"/>
              </w:rPr>
              <w:t xml:space="preserve"> </w:t>
            </w:r>
            <w:r w:rsidR="00E53C6E">
              <w:rPr>
                <w:rFonts w:cs="Arial"/>
                <w:lang w:eastAsia="nl-NL"/>
              </w:rPr>
              <w:t>een speciaal mailadres ingesteld</w:t>
            </w:r>
            <w:r w:rsidR="004463FA">
              <w:rPr>
                <w:rFonts w:cs="Arial"/>
                <w:lang w:eastAsia="nl-NL"/>
              </w:rPr>
              <w:t>, waarmee vragen van inwoners worden beantwoord.</w:t>
            </w:r>
          </w:p>
          <w:p w14:paraId="6BDB7521" w14:textId="4A83C4DE" w:rsidR="00C739E8" w:rsidRPr="00B80C4E" w:rsidRDefault="001B1E2C" w:rsidP="00A83F18">
            <w:pPr>
              <w:pStyle w:val="ITPnormal"/>
              <w:rPr>
                <w:rFonts w:cs="Arial"/>
                <w:lang w:eastAsia="nl-NL"/>
              </w:rPr>
            </w:pPr>
            <w:r>
              <w:rPr>
                <w:rFonts w:cs="Arial"/>
                <w:lang w:eastAsia="nl-NL"/>
              </w:rPr>
              <w:t xml:space="preserve">▪ </w:t>
            </w:r>
            <w:r w:rsidR="008B43AA">
              <w:rPr>
                <w:rFonts w:cs="Arial"/>
                <w:lang w:eastAsia="nl-NL"/>
              </w:rPr>
              <w:t xml:space="preserve">De omwonenden en de locatiemanager </w:t>
            </w:r>
            <w:r w:rsidR="00AD6BCD">
              <w:rPr>
                <w:rFonts w:cs="Arial"/>
                <w:lang w:eastAsia="nl-NL"/>
              </w:rPr>
              <w:t>van AZC Bladergroenschool worden g</w:t>
            </w:r>
            <w:r w:rsidR="007603A0">
              <w:rPr>
                <w:rFonts w:cs="Arial"/>
                <w:lang w:eastAsia="nl-NL"/>
              </w:rPr>
              <w:t>eï</w:t>
            </w:r>
            <w:r w:rsidR="00A83F18">
              <w:rPr>
                <w:rFonts w:cs="Arial"/>
                <w:lang w:eastAsia="nl-NL"/>
              </w:rPr>
              <w:t>nformeerd over de komst van de nieuwe WVA. Aangegeven zal worden dat</w:t>
            </w:r>
            <w:r w:rsidR="008B43AA">
              <w:rPr>
                <w:rFonts w:cs="Arial"/>
                <w:lang w:eastAsia="nl-NL"/>
              </w:rPr>
              <w:t xml:space="preserve"> </w:t>
            </w:r>
            <w:r w:rsidR="00A83F18">
              <w:rPr>
                <w:rFonts w:cs="Arial"/>
                <w:lang w:eastAsia="nl-NL"/>
              </w:rPr>
              <w:t>nog besluitvorming moet plaatsvinden of de</w:t>
            </w:r>
            <w:r w:rsidR="00AD6BCD">
              <w:rPr>
                <w:rFonts w:cs="Arial"/>
                <w:lang w:eastAsia="nl-NL"/>
              </w:rPr>
              <w:t xml:space="preserve"> AZC </w:t>
            </w:r>
            <w:r w:rsidR="008B43AA">
              <w:rPr>
                <w:rFonts w:cs="Arial"/>
                <w:lang w:eastAsia="nl-NL"/>
              </w:rPr>
              <w:t xml:space="preserve">locatie Bladergroenschool </w:t>
            </w:r>
            <w:r w:rsidR="00AD6BCD">
              <w:rPr>
                <w:rFonts w:cs="Arial"/>
                <w:lang w:eastAsia="nl-NL"/>
              </w:rPr>
              <w:t>ope</w:t>
            </w:r>
            <w:r w:rsidR="007603A0">
              <w:rPr>
                <w:rFonts w:cs="Arial"/>
                <w:lang w:eastAsia="nl-NL"/>
              </w:rPr>
              <w:t>n kan blijven tot de nieuwe WVA</w:t>
            </w:r>
            <w:r w:rsidR="00AD6BCD">
              <w:rPr>
                <w:rFonts w:cs="Arial"/>
                <w:lang w:eastAsia="nl-NL"/>
              </w:rPr>
              <w:t xml:space="preserve"> is ger</w:t>
            </w:r>
            <w:r w:rsidR="00AC07D3">
              <w:rPr>
                <w:rFonts w:cs="Arial"/>
                <w:lang w:eastAsia="nl-NL"/>
              </w:rPr>
              <w:t>e</w:t>
            </w:r>
            <w:r w:rsidR="00AD6BCD">
              <w:rPr>
                <w:rFonts w:cs="Arial"/>
                <w:lang w:eastAsia="nl-NL"/>
              </w:rPr>
              <w:t>aliseerd.</w:t>
            </w:r>
            <w:r w:rsidR="004463FA">
              <w:rPr>
                <w:rFonts w:cs="Arial"/>
                <w:lang w:eastAsia="nl-NL"/>
              </w:rPr>
              <w:br/>
            </w:r>
          </w:p>
        </w:tc>
      </w:tr>
      <w:tr w:rsidR="009F259A" w14:paraId="2C7CEEA8" w14:textId="77777777" w:rsidTr="00645464">
        <w:tc>
          <w:tcPr>
            <w:tcW w:w="4772" w:type="dxa"/>
            <w:tcBorders>
              <w:top w:val="single" w:sz="4" w:space="0" w:color="auto"/>
              <w:left w:val="single" w:sz="4" w:space="0" w:color="auto"/>
              <w:bottom w:val="single" w:sz="4" w:space="0" w:color="auto"/>
              <w:right w:val="single" w:sz="4" w:space="0" w:color="auto"/>
            </w:tcBorders>
          </w:tcPr>
          <w:p w14:paraId="160A9789" w14:textId="77777777" w:rsidR="00C739E8" w:rsidRPr="00B80C4E" w:rsidRDefault="00B44810" w:rsidP="00A07B2C">
            <w:pPr>
              <w:pStyle w:val="ITPnormal"/>
              <w:rPr>
                <w:rFonts w:cs="Arial"/>
                <w:b/>
                <w:lang w:eastAsia="nl-NL"/>
              </w:rPr>
            </w:pPr>
            <w:r>
              <w:rPr>
                <w:rFonts w:cs="Arial"/>
                <w:b/>
                <w:lang w:eastAsia="nl-NL"/>
              </w:rPr>
              <w:t xml:space="preserve">Inkoop, Informatiebeveiliging, OR, derden </w:t>
            </w:r>
          </w:p>
        </w:tc>
        <w:tc>
          <w:tcPr>
            <w:tcW w:w="4442" w:type="dxa"/>
            <w:gridSpan w:val="2"/>
            <w:tcBorders>
              <w:top w:val="single" w:sz="4" w:space="0" w:color="auto"/>
              <w:left w:val="single" w:sz="4" w:space="0" w:color="auto"/>
              <w:bottom w:val="single" w:sz="4" w:space="0" w:color="auto"/>
              <w:right w:val="single" w:sz="4" w:space="0" w:color="auto"/>
            </w:tcBorders>
            <w:vAlign w:val="center"/>
          </w:tcPr>
          <w:p w14:paraId="2F640E14" w14:textId="7340C9ED" w:rsidR="00C739E8" w:rsidRPr="00B80C4E" w:rsidRDefault="00B44810" w:rsidP="0084182E">
            <w:pPr>
              <w:pStyle w:val="ITPnormal"/>
              <w:rPr>
                <w:rFonts w:cs="Arial"/>
                <w:lang w:eastAsia="nl-NL"/>
              </w:rPr>
            </w:pPr>
            <w:r w:rsidRPr="00DB0F9E">
              <w:rPr>
                <w:rFonts w:cs="Arial"/>
                <w:lang w:eastAsia="nl-NL"/>
              </w:rPr>
              <w:t xml:space="preserve">Ja </w:t>
            </w:r>
            <w:sdt>
              <w:sdtPr>
                <w:rPr>
                  <w:rFonts w:cs="Arial"/>
                  <w:lang w:eastAsia="nl-NL"/>
                </w:rPr>
                <w:id w:val="-377088365"/>
                <w14:checkbox>
                  <w14:checked w14:val="1"/>
                  <w14:checkedState w14:val="2612" w14:font="MS Gothic"/>
                  <w14:uncheckedState w14:val="2610" w14:font="MS Gothic"/>
                </w14:checkbox>
              </w:sdtPr>
              <w:sdtEndPr/>
              <w:sdtContent>
                <w:r w:rsidR="004E0169">
                  <w:rPr>
                    <w:rFonts w:ascii="MS Gothic" w:eastAsia="MS Gothic" w:hAnsi="MS Gothic" w:cs="Arial" w:hint="eastAsia"/>
                    <w:lang w:eastAsia="nl-NL"/>
                  </w:rPr>
                  <w:t>☒</w:t>
                </w:r>
              </w:sdtContent>
            </w:sdt>
            <w:r w:rsidRPr="00DB0F9E">
              <w:rPr>
                <w:rFonts w:cs="Arial"/>
                <w:lang w:eastAsia="nl-NL"/>
              </w:rPr>
              <w:tab/>
              <w:t xml:space="preserve">             Nee </w:t>
            </w:r>
            <w:sdt>
              <w:sdtPr>
                <w:rPr>
                  <w:rFonts w:cs="Arial"/>
                  <w:lang w:eastAsia="nl-NL"/>
                </w:rPr>
                <w:id w:val="1246774071"/>
                <w14:checkbox>
                  <w14:checked w14:val="0"/>
                  <w14:checkedState w14:val="2612" w14:font="MS Gothic"/>
                  <w14:uncheckedState w14:val="2610" w14:font="MS Gothic"/>
                </w14:checkbox>
              </w:sdtPr>
              <w:sdtEndPr/>
              <w:sdtContent>
                <w:r w:rsidR="004E0169">
                  <w:rPr>
                    <w:rFonts w:ascii="MS Gothic" w:eastAsia="MS Gothic" w:hAnsi="MS Gothic" w:cs="Arial" w:hint="eastAsia"/>
                    <w:lang w:eastAsia="nl-NL"/>
                  </w:rPr>
                  <w:t>☐</w:t>
                </w:r>
              </w:sdtContent>
            </w:sdt>
          </w:p>
        </w:tc>
      </w:tr>
      <w:tr w:rsidR="009F259A" w14:paraId="12E21DEA" w14:textId="77777777" w:rsidTr="00645464">
        <w:tc>
          <w:tcPr>
            <w:tcW w:w="9214" w:type="dxa"/>
            <w:gridSpan w:val="3"/>
            <w:tcBorders>
              <w:top w:val="single" w:sz="4" w:space="0" w:color="auto"/>
              <w:left w:val="single" w:sz="4" w:space="0" w:color="auto"/>
              <w:bottom w:val="single" w:sz="4" w:space="0" w:color="auto"/>
              <w:right w:val="single" w:sz="4" w:space="0" w:color="auto"/>
            </w:tcBorders>
          </w:tcPr>
          <w:p w14:paraId="56F1BCBA" w14:textId="60E92CE4" w:rsidR="00C739E8" w:rsidRPr="00B80C4E" w:rsidRDefault="004E0169" w:rsidP="004E0169">
            <w:pPr>
              <w:pStyle w:val="ITPnumberedlist"/>
              <w:numPr>
                <w:ilvl w:val="0"/>
                <w:numId w:val="0"/>
              </w:numPr>
              <w:rPr>
                <w:rFonts w:cs="Arial"/>
                <w:lang w:eastAsia="nl-NL"/>
              </w:rPr>
            </w:pPr>
            <w:r>
              <w:rPr>
                <w:bdr w:val="nil"/>
              </w:rPr>
              <w:t>De fysieke verkenning van mogelijk geschikte locaties heeft plaatsgevonden met de vastgoedmedewerker van het COA.</w:t>
            </w:r>
            <w:r w:rsidRPr="00B9156C">
              <w:rPr>
                <w:bdr w:val="nil"/>
              </w:rPr>
              <w:t xml:space="preserve"> </w:t>
            </w:r>
            <w:r>
              <w:rPr>
                <w:bdr w:val="nil"/>
              </w:rPr>
              <w:t xml:space="preserve">Ook is input en advies gevraagd aan de teams </w:t>
            </w:r>
            <w:r w:rsidRPr="0016015B">
              <w:rPr>
                <w:bdr w:val="nil"/>
              </w:rPr>
              <w:t xml:space="preserve">gemeentewerken en ruimtelijke </w:t>
            </w:r>
            <w:r>
              <w:rPr>
                <w:bdr w:val="nil"/>
              </w:rPr>
              <w:t xml:space="preserve">en duurzame </w:t>
            </w:r>
            <w:r w:rsidRPr="0016015B">
              <w:rPr>
                <w:bdr w:val="nil"/>
              </w:rPr>
              <w:t>ontwikkeling, om</w:t>
            </w:r>
            <w:r>
              <w:rPr>
                <w:bdr w:val="nil"/>
              </w:rPr>
              <w:t xml:space="preserve"> tot een goede afweging te kunnen komen in de keuze voor de beste locatie.</w:t>
            </w:r>
          </w:p>
        </w:tc>
      </w:tr>
    </w:tbl>
    <w:p w14:paraId="7991938F" w14:textId="77777777" w:rsidR="00C739E8" w:rsidRPr="002F48A9" w:rsidRDefault="00B44810" w:rsidP="002F48A9">
      <w:pPr>
        <w:pStyle w:val="ITPnormal"/>
        <w:numPr>
          <w:ilvl w:val="0"/>
          <w:numId w:val="1"/>
        </w:numPr>
        <w:rPr>
          <w:rFonts w:cs="Arial"/>
          <w:b/>
        </w:rPr>
      </w:pPr>
      <w:r w:rsidRPr="002F48A9">
        <w:rPr>
          <w:rFonts w:cs="Arial"/>
          <w:b/>
        </w:rPr>
        <w:lastRenderedPageBreak/>
        <w:t>Uitvoering</w:t>
      </w:r>
    </w:p>
    <w:p w14:paraId="28659648" w14:textId="539989FE" w:rsidR="002670E2" w:rsidRDefault="002670E2" w:rsidP="004150D4">
      <w:pPr>
        <w:pStyle w:val="ITPnormal"/>
        <w:rPr>
          <w:rFonts w:cs="Arial"/>
        </w:rPr>
      </w:pPr>
      <w:r>
        <w:rPr>
          <w:rFonts w:cs="Arial"/>
        </w:rPr>
        <w:t xml:space="preserve">- </w:t>
      </w:r>
      <w:r w:rsidR="00936391">
        <w:rPr>
          <w:rFonts w:cs="Arial"/>
        </w:rPr>
        <w:t>Na</w:t>
      </w:r>
      <w:r w:rsidR="004463FA">
        <w:rPr>
          <w:rFonts w:cs="Arial"/>
        </w:rPr>
        <w:t xml:space="preserve"> besluitvorming wordt het COA geï</w:t>
      </w:r>
      <w:r w:rsidR="00936391">
        <w:rPr>
          <w:rFonts w:cs="Arial"/>
        </w:rPr>
        <w:t xml:space="preserve">nformeerd en kan de uitvoering ter hand worden genomen. </w:t>
      </w:r>
      <w:r w:rsidR="00AD54B1">
        <w:rPr>
          <w:rFonts w:cs="Arial"/>
        </w:rPr>
        <w:t>Naast interne medewerke</w:t>
      </w:r>
      <w:r>
        <w:rPr>
          <w:rFonts w:cs="Arial"/>
        </w:rPr>
        <w:t>r</w:t>
      </w:r>
      <w:r w:rsidR="00AD54B1">
        <w:rPr>
          <w:rFonts w:cs="Arial"/>
        </w:rPr>
        <w:t xml:space="preserve">s wordt de woningbouwcorporatie </w:t>
      </w:r>
      <w:r w:rsidR="00936391">
        <w:rPr>
          <w:rFonts w:cs="Arial"/>
        </w:rPr>
        <w:t>hier nauw bij betrokken</w:t>
      </w:r>
      <w:r w:rsidR="004463FA">
        <w:rPr>
          <w:rFonts w:cs="Arial"/>
        </w:rPr>
        <w:t>,</w:t>
      </w:r>
      <w:r w:rsidR="00936391">
        <w:rPr>
          <w:rFonts w:cs="Arial"/>
        </w:rPr>
        <w:t xml:space="preserve"> omdat er ook flexwoningen gerealiseerd gaan worden. </w:t>
      </w:r>
    </w:p>
    <w:p w14:paraId="1BAF5454" w14:textId="3243CE84" w:rsidR="002670E2" w:rsidRDefault="00762351" w:rsidP="004150D4">
      <w:pPr>
        <w:pStyle w:val="ITPnormal"/>
        <w:rPr>
          <w:rFonts w:cs="Arial"/>
        </w:rPr>
      </w:pPr>
      <w:r>
        <w:rPr>
          <w:rFonts w:cs="Arial"/>
        </w:rPr>
        <w:t>- Na besluitvorming worden om</w:t>
      </w:r>
      <w:r w:rsidR="002670E2">
        <w:rPr>
          <w:rFonts w:cs="Arial"/>
        </w:rPr>
        <w:t>wonen</w:t>
      </w:r>
      <w:r w:rsidR="004463FA">
        <w:rPr>
          <w:rFonts w:cs="Arial"/>
        </w:rPr>
        <w:t>den en de inwoners van Vries geï</w:t>
      </w:r>
      <w:r w:rsidR="002670E2">
        <w:rPr>
          <w:rFonts w:cs="Arial"/>
        </w:rPr>
        <w:t>nformeerd, zie communicatie.</w:t>
      </w:r>
    </w:p>
    <w:p w14:paraId="2C1B1229" w14:textId="77777777" w:rsidR="00C739E8" w:rsidRPr="00811B76" w:rsidRDefault="00C739E8" w:rsidP="00811B76">
      <w:pPr>
        <w:pStyle w:val="ITPnormal"/>
        <w:rPr>
          <w:rFonts w:cs="Arial"/>
        </w:rPr>
      </w:pPr>
    </w:p>
    <w:p w14:paraId="2594697E" w14:textId="77777777" w:rsidR="00C739E8" w:rsidRPr="002F48A9" w:rsidRDefault="00B44810" w:rsidP="002F48A9">
      <w:pPr>
        <w:pStyle w:val="ITPnormal"/>
        <w:numPr>
          <w:ilvl w:val="0"/>
          <w:numId w:val="1"/>
        </w:numPr>
        <w:rPr>
          <w:rFonts w:cs="Arial"/>
          <w:b/>
        </w:rPr>
      </w:pPr>
      <w:r w:rsidRPr="002F48A9">
        <w:rPr>
          <w:rFonts w:cs="Arial"/>
          <w:b/>
        </w:rPr>
        <w:t>Besloten behandelen</w:t>
      </w:r>
    </w:p>
    <w:p w14:paraId="408C22B8" w14:textId="43B4E69F" w:rsidR="00C739E8" w:rsidRDefault="008E2E3D" w:rsidP="00811B76">
      <w:pPr>
        <w:pStyle w:val="ITPnormal"/>
        <w:rPr>
          <w:rFonts w:cs="Arial"/>
        </w:rPr>
      </w:pPr>
      <w:r>
        <w:rPr>
          <w:rFonts w:cs="Arial"/>
        </w:rPr>
        <w:t>Ja, vervolgens actief openbaar maken op het moment van informeren omwonenden op vrijdag 19 januari.</w:t>
      </w:r>
    </w:p>
    <w:p w14:paraId="7FAF8C0B" w14:textId="77777777" w:rsidR="00931728" w:rsidRPr="00811B76" w:rsidRDefault="00931728" w:rsidP="00811B76">
      <w:pPr>
        <w:pStyle w:val="ITPnormal"/>
        <w:rPr>
          <w:rFonts w:cs="Arial"/>
        </w:rPr>
      </w:pPr>
    </w:p>
    <w:p w14:paraId="5B1CC34F" w14:textId="77777777" w:rsidR="00C739E8" w:rsidRPr="002F48A9" w:rsidRDefault="00B44810" w:rsidP="002F48A9">
      <w:pPr>
        <w:pStyle w:val="ITPnormal"/>
        <w:numPr>
          <w:ilvl w:val="0"/>
          <w:numId w:val="1"/>
        </w:numPr>
        <w:rPr>
          <w:rFonts w:cs="Arial"/>
          <w:b/>
        </w:rPr>
      </w:pPr>
      <w:r w:rsidRPr="002F48A9">
        <w:rPr>
          <w:rFonts w:cs="Arial"/>
          <w:b/>
        </w:rPr>
        <w:t>Bijlage</w:t>
      </w:r>
      <w:r>
        <w:rPr>
          <w:rFonts w:cs="Arial"/>
          <w:b/>
        </w:rPr>
        <w:t>(n)</w:t>
      </w:r>
    </w:p>
    <w:p w14:paraId="7A81EC3E" w14:textId="7A3AF0D5" w:rsidR="00A938FA" w:rsidRDefault="00645464" w:rsidP="00811B76">
      <w:pPr>
        <w:pStyle w:val="ITPnormal"/>
      </w:pPr>
      <w:r>
        <w:t>1</w:t>
      </w:r>
      <w:r w:rsidR="00A938FA">
        <w:t xml:space="preserve"> Brief aan de gemeenteraad.</w:t>
      </w:r>
    </w:p>
    <w:p w14:paraId="6E8AB081" w14:textId="24F98353" w:rsidR="007B4E1B" w:rsidRPr="002F48A9" w:rsidRDefault="00645464" w:rsidP="0099298C">
      <w:pPr>
        <w:pStyle w:val="ITPnormal"/>
        <w:rPr>
          <w:rFonts w:cs="Arial"/>
        </w:rPr>
      </w:pPr>
      <w:r>
        <w:t>2</w:t>
      </w:r>
      <w:r w:rsidR="00B707C5">
        <w:t xml:space="preserve"> Brief aan omwonenden</w:t>
      </w:r>
      <w:r w:rsidR="00A25BD5">
        <w:t>.</w:t>
      </w:r>
    </w:p>
    <w:p w14:paraId="7AC8BBE4" w14:textId="77777777" w:rsidR="00C739E8" w:rsidRPr="00032504" w:rsidRDefault="00C739E8" w:rsidP="00032504">
      <w:pPr>
        <w:spacing w:line="276" w:lineRule="auto"/>
        <w:rPr>
          <w:rFonts w:cs="Arial"/>
          <w:szCs w:val="20"/>
        </w:rPr>
      </w:pPr>
    </w:p>
    <w:sectPr w:rsidR="00C739E8" w:rsidRPr="00032504" w:rsidSect="004D77E3">
      <w:headerReference w:type="even" r:id="rId7"/>
      <w:headerReference w:type="default" r:id="rId8"/>
      <w:footerReference w:type="even" r:id="rId9"/>
      <w:footerReference w:type="default" r:id="rId10"/>
      <w:headerReference w:type="first" r:id="rId11"/>
      <w:footerReference w:type="first" r:id="rId12"/>
      <w:pgSz w:w="11906" w:h="16838" w:code="9"/>
      <w:pgMar w:top="2518" w:right="851" w:bottom="1418" w:left="1134" w:header="425" w:footer="25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D99A2C" w16cex:dateUtc="2024-01-17T07:59:00Z"/>
  <w16cex:commentExtensible w16cex:durableId="23FE85BE" w16cex:dateUtc="2024-01-17T08:09:00Z"/>
  <w16cex:commentExtensible w16cex:durableId="084D4710" w16cex:dateUtc="2024-01-17T08:12:00Z"/>
  <w16cex:commentExtensible w16cex:durableId="5DB2460E" w16cex:dateUtc="2024-01-17T08:10:00Z"/>
  <w16cex:commentExtensible w16cex:durableId="45BC1C5A" w16cex:dateUtc="2024-01-17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11F973" w16cid:durableId="1CD99A2C"/>
  <w16cid:commentId w16cid:paraId="32B74923" w16cid:durableId="23FE85BE"/>
  <w16cid:commentId w16cid:paraId="035EB9B5" w16cid:durableId="084D4710"/>
  <w16cid:commentId w16cid:paraId="27B7976A" w16cid:durableId="5DB2460E"/>
  <w16cid:commentId w16cid:paraId="0F4E6DAB" w16cid:durableId="45BC1C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9ED79" w14:textId="77777777" w:rsidR="00B62558" w:rsidRDefault="00B62558">
      <w:r>
        <w:separator/>
      </w:r>
    </w:p>
  </w:endnote>
  <w:endnote w:type="continuationSeparator" w:id="0">
    <w:p w14:paraId="7B9DF780" w14:textId="77777777" w:rsidR="00B62558" w:rsidRDefault="00B6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 3 of 9 Extended">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ernhardMod BT">
    <w:altName w:val="Sitka Small"/>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71" w:type="dxa"/>
      <w:jc w:val="center"/>
      <w:tblLayout w:type="fixed"/>
      <w:tblLook w:val="0000" w:firstRow="0" w:lastRow="0" w:firstColumn="0" w:lastColumn="0" w:noHBand="0" w:noVBand="0"/>
    </w:tblPr>
    <w:tblGrid>
      <w:gridCol w:w="9571"/>
    </w:tblGrid>
    <w:tr w:rsidR="009F259A" w14:paraId="3FC9976C" w14:textId="77777777">
      <w:trPr>
        <w:trHeight w:hRule="exact" w:val="540"/>
        <w:jc w:val="center"/>
      </w:trPr>
      <w:tc>
        <w:tcPr>
          <w:tcW w:w="9571" w:type="dxa"/>
        </w:tcPr>
        <w:p w14:paraId="628C69F4" w14:textId="76BBA9B1" w:rsidR="00C739E8" w:rsidRDefault="00B44810">
          <w:pPr>
            <w:pStyle w:val="Voettekst"/>
            <w:tabs>
              <w:tab w:val="clear" w:pos="4320"/>
              <w:tab w:val="clear" w:pos="8640"/>
              <w:tab w:val="center" w:pos="-3286"/>
              <w:tab w:val="center" w:pos="4529"/>
              <w:tab w:val="right" w:pos="9450"/>
            </w:tabs>
            <w:rPr>
              <w:rFonts w:cs="Arial"/>
              <w:sz w:val="16"/>
              <w:szCs w:val="16"/>
            </w:rPr>
          </w:pPr>
          <w:r>
            <w:rPr>
              <w:rFonts w:cs="Arial"/>
              <w:sz w:val="16"/>
              <w:szCs w:val="16"/>
            </w:rPr>
            <w:t>collegevoorstel nieuw</w:t>
          </w:r>
          <w:r>
            <w:rPr>
              <w:rFonts w:ascii="BernhardMod BT" w:hAnsi="BernhardMod BT"/>
              <w:sz w:val="36"/>
            </w:rPr>
            <w:t xml:space="preserve">                gemeente Tynaarlo</w:t>
          </w:r>
          <w:r>
            <w:rPr>
              <w:rFonts w:cs="Arial"/>
              <w:sz w:val="16"/>
              <w:szCs w:val="16"/>
            </w:rPr>
            <w:tab/>
            <w:t xml:space="preserve">        pagina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noProof/>
              <w:sz w:val="16"/>
              <w:szCs w:val="16"/>
            </w:rPr>
            <w:t>1</w:t>
          </w:r>
          <w:r>
            <w:rPr>
              <w:rFonts w:cs="Arial"/>
              <w:sz w:val="16"/>
              <w:szCs w:val="16"/>
            </w:rPr>
            <w:fldChar w:fldCharType="end"/>
          </w:r>
          <w:r>
            <w:rPr>
              <w:rFonts w:cs="Arial"/>
              <w:sz w:val="16"/>
              <w:szCs w:val="16"/>
            </w:rPr>
            <w:t xml:space="preserve"> van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sidR="002B550A">
            <w:rPr>
              <w:rFonts w:cs="Arial"/>
              <w:noProof/>
              <w:sz w:val="16"/>
              <w:szCs w:val="16"/>
            </w:rPr>
            <w:t>4</w:t>
          </w:r>
          <w:r>
            <w:rPr>
              <w:rFonts w:cs="Arial"/>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71" w:type="dxa"/>
      <w:jc w:val="center"/>
      <w:tblLayout w:type="fixed"/>
      <w:tblLook w:val="0000" w:firstRow="0" w:lastRow="0" w:firstColumn="0" w:lastColumn="0" w:noHBand="0" w:noVBand="0"/>
    </w:tblPr>
    <w:tblGrid>
      <w:gridCol w:w="9571"/>
    </w:tblGrid>
    <w:tr w:rsidR="009F259A" w14:paraId="712F567E" w14:textId="77777777">
      <w:trPr>
        <w:trHeight w:hRule="exact" w:val="540"/>
        <w:jc w:val="center"/>
      </w:trPr>
      <w:tc>
        <w:tcPr>
          <w:tcW w:w="9571" w:type="dxa"/>
        </w:tcPr>
        <w:p w14:paraId="56F0DBDB" w14:textId="7A4454C8" w:rsidR="00C739E8" w:rsidRDefault="00B44810">
          <w:pPr>
            <w:pStyle w:val="Voettekst"/>
            <w:tabs>
              <w:tab w:val="clear" w:pos="4320"/>
              <w:tab w:val="clear" w:pos="8640"/>
              <w:tab w:val="center" w:pos="-3286"/>
              <w:tab w:val="center" w:pos="4529"/>
              <w:tab w:val="right" w:pos="9450"/>
            </w:tabs>
            <w:rPr>
              <w:rFonts w:cs="Arial"/>
              <w:sz w:val="16"/>
              <w:szCs w:val="16"/>
            </w:rPr>
          </w:pPr>
          <w:r>
            <w:rPr>
              <w:rFonts w:ascii="BernhardMod BT" w:hAnsi="BernhardMod BT"/>
              <w:sz w:val="36"/>
            </w:rPr>
            <w:t xml:space="preserve">                                gemeente Tynaarlo</w:t>
          </w:r>
          <w:r>
            <w:rPr>
              <w:rFonts w:cs="Arial"/>
              <w:sz w:val="16"/>
              <w:szCs w:val="16"/>
            </w:rPr>
            <w:tab/>
            <w:t xml:space="preserve">        pagina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sidR="00645464">
            <w:rPr>
              <w:rFonts w:cs="Arial"/>
              <w:noProof/>
              <w:sz w:val="16"/>
              <w:szCs w:val="16"/>
            </w:rPr>
            <w:t>4</w:t>
          </w:r>
          <w:r>
            <w:rPr>
              <w:rFonts w:cs="Arial"/>
              <w:sz w:val="16"/>
              <w:szCs w:val="16"/>
            </w:rPr>
            <w:fldChar w:fldCharType="end"/>
          </w:r>
          <w:r>
            <w:rPr>
              <w:rFonts w:cs="Arial"/>
              <w:sz w:val="16"/>
              <w:szCs w:val="16"/>
            </w:rPr>
            <w:t xml:space="preserve"> van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sidR="00645464">
            <w:rPr>
              <w:rFonts w:cs="Arial"/>
              <w:noProof/>
              <w:sz w:val="16"/>
              <w:szCs w:val="16"/>
            </w:rPr>
            <w:t>5</w:t>
          </w:r>
          <w:r>
            <w:rPr>
              <w:rFonts w:cs="Arial"/>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8" w:type="dxa"/>
      <w:jc w:val="center"/>
      <w:tblLayout w:type="fixed"/>
      <w:tblLook w:val="0000" w:firstRow="0" w:lastRow="0" w:firstColumn="0" w:lastColumn="0" w:noHBand="0" w:noVBand="0"/>
    </w:tblPr>
    <w:tblGrid>
      <w:gridCol w:w="8938"/>
    </w:tblGrid>
    <w:tr w:rsidR="009F259A" w14:paraId="48A6CCC9" w14:textId="77777777">
      <w:trPr>
        <w:trHeight w:hRule="exact" w:val="540"/>
        <w:jc w:val="center"/>
      </w:trPr>
      <w:tc>
        <w:tcPr>
          <w:tcW w:w="8938" w:type="dxa"/>
        </w:tcPr>
        <w:p w14:paraId="7B3202EA" w14:textId="18F64065" w:rsidR="00C739E8" w:rsidRDefault="00B44810" w:rsidP="004E5EC8">
          <w:pPr>
            <w:pStyle w:val="Voettekst"/>
            <w:tabs>
              <w:tab w:val="clear" w:pos="4320"/>
              <w:tab w:val="center" w:pos="-3286"/>
            </w:tabs>
            <w:rPr>
              <w:rFonts w:cs="Arial"/>
              <w:sz w:val="16"/>
              <w:szCs w:val="16"/>
            </w:rPr>
          </w:pPr>
          <w:r>
            <w:rPr>
              <w:rFonts w:cs="Arial"/>
              <w:sz w:val="16"/>
              <w:szCs w:val="16"/>
            </w:rPr>
            <w:tab/>
            <w:t xml:space="preserve">pagina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sidR="00645464">
            <w:rPr>
              <w:rFonts w:cs="Arial"/>
              <w:noProof/>
              <w:sz w:val="16"/>
              <w:szCs w:val="16"/>
            </w:rPr>
            <w:t>1</w:t>
          </w:r>
          <w:r>
            <w:rPr>
              <w:rFonts w:cs="Arial"/>
              <w:sz w:val="16"/>
              <w:szCs w:val="16"/>
            </w:rPr>
            <w:fldChar w:fldCharType="end"/>
          </w:r>
          <w:r>
            <w:rPr>
              <w:rFonts w:cs="Arial"/>
              <w:sz w:val="16"/>
              <w:szCs w:val="16"/>
            </w:rPr>
            <w:t xml:space="preserve"> van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sidR="00645464">
            <w:rPr>
              <w:rFonts w:cs="Arial"/>
              <w:noProof/>
              <w:sz w:val="16"/>
              <w:szCs w:val="16"/>
            </w:rPr>
            <w:t>5</w:t>
          </w:r>
          <w:r>
            <w:rPr>
              <w:rFonts w:cs="Arial"/>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4D8B8" w14:textId="77777777" w:rsidR="00B62558" w:rsidRDefault="00B62558">
      <w:r>
        <w:separator/>
      </w:r>
    </w:p>
  </w:footnote>
  <w:footnote w:type="continuationSeparator" w:id="0">
    <w:p w14:paraId="04E9737B" w14:textId="77777777" w:rsidR="00B62558" w:rsidRDefault="00B62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32B16" w14:textId="77777777" w:rsidR="00C739E8" w:rsidRDefault="00B44810">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D27FF" w14:textId="77777777" w:rsidR="00C739E8" w:rsidRDefault="00B44810">
    <w:r>
      <w:c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8" w:type="dxa"/>
      <w:jc w:val="center"/>
      <w:tblLayout w:type="fixed"/>
      <w:tblLook w:val="0000" w:firstRow="0" w:lastRow="0" w:firstColumn="0" w:lastColumn="0" w:noHBand="0" w:noVBand="0"/>
    </w:tblPr>
    <w:tblGrid>
      <w:gridCol w:w="1728"/>
      <w:gridCol w:w="7210"/>
    </w:tblGrid>
    <w:tr w:rsidR="009F259A" w14:paraId="3C03EB3C" w14:textId="77777777">
      <w:trPr>
        <w:trHeight w:hRule="exact" w:val="1985"/>
        <w:jc w:val="center"/>
      </w:trPr>
      <w:tc>
        <w:tcPr>
          <w:tcW w:w="1728" w:type="dxa"/>
        </w:tcPr>
        <w:p w14:paraId="2B45D209" w14:textId="77777777" w:rsidR="00C739E8" w:rsidRDefault="00B44810">
          <w:pPr>
            <w:pStyle w:val="Koptekst"/>
            <w:rPr>
              <w:b/>
            </w:rPr>
          </w:pPr>
          <w:r>
            <w:rPr>
              <w:b/>
              <w:noProof/>
              <w:lang w:eastAsia="nl-NL"/>
            </w:rPr>
            <w:drawing>
              <wp:anchor distT="0" distB="0" distL="114300" distR="360045" simplePos="0" relativeHeight="251658240" behindDoc="1" locked="0" layoutInCell="1" allowOverlap="0" wp14:anchorId="5AF5F7E9" wp14:editId="29349A89">
                <wp:simplePos x="0" y="0"/>
                <wp:positionH relativeFrom="margin">
                  <wp:posOffset>-34290</wp:posOffset>
                </wp:positionH>
                <wp:positionV relativeFrom="paragraph">
                  <wp:posOffset>-1204595</wp:posOffset>
                </wp:positionV>
                <wp:extent cx="1035685" cy="1256030"/>
                <wp:effectExtent l="0" t="0" r="0" b="1270"/>
                <wp:wrapTight wrapText="bothSides">
                  <wp:wrapPolygon edited="0">
                    <wp:start x="0" y="0"/>
                    <wp:lineTo x="0" y="21294"/>
                    <wp:lineTo x="21057" y="21294"/>
                    <wp:lineTo x="21057" y="0"/>
                    <wp:lineTo x="0" y="0"/>
                  </wp:wrapPolygon>
                </wp:wrapTight>
                <wp:docPr id="1" name="Afbeelding 1" descr="BEELD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P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685" cy="1256030"/>
                        </a:xfrm>
                        <a:prstGeom prst="rect">
                          <a:avLst/>
                        </a:prstGeom>
                        <a:noFill/>
                        <a:ln>
                          <a:noFill/>
                        </a:ln>
                      </pic:spPr>
                    </pic:pic>
                  </a:graphicData>
                </a:graphic>
              </wp:anchor>
            </w:drawing>
          </w:r>
        </w:p>
      </w:tc>
      <w:tc>
        <w:tcPr>
          <w:tcW w:w="7210" w:type="dxa"/>
          <w:vAlign w:val="center"/>
        </w:tcPr>
        <w:p w14:paraId="30976B80" w14:textId="77777777" w:rsidR="00C739E8" w:rsidRDefault="00B44810">
          <w:pPr>
            <w:pStyle w:val="Koptekst"/>
            <w:jc w:val="center"/>
            <w:rPr>
              <w:rFonts w:ascii="BernhardMod BT" w:hAnsi="BernhardMod BT"/>
              <w:b/>
              <w:sz w:val="36"/>
            </w:rPr>
          </w:pPr>
          <w:r>
            <w:rPr>
              <w:rFonts w:ascii="BernhardMod BT" w:hAnsi="BernhardMod BT"/>
              <w:b/>
              <w:sz w:val="36"/>
            </w:rPr>
            <w:t>College van Burgemeester en wethouders gemeente Tynaarlo</w:t>
          </w:r>
        </w:p>
      </w:tc>
    </w:tr>
  </w:tbl>
  <w:p w14:paraId="7D643F8D" w14:textId="77777777" w:rsidR="00C739E8" w:rsidRPr="00A913CB" w:rsidRDefault="00C739E8">
    <w:pPr>
      <w:jc w:val="right"/>
      <w:rPr>
        <w:rStyle w:val="ITPbarcode"/>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BB66AF48"/>
    <w:lvl w:ilvl="0" w:tplc="71DC64B6">
      <w:start w:val="1"/>
      <w:numFmt w:val="decimal"/>
      <w:pStyle w:val="ITPnumberedlist"/>
      <w:lvlText w:val="%1."/>
      <w:lvlJc w:val="left"/>
      <w:pPr>
        <w:tabs>
          <w:tab w:val="num" w:pos="397"/>
        </w:tabs>
        <w:ind w:left="397" w:hanging="397"/>
      </w:pPr>
      <w:rPr>
        <w:rFonts w:hint="default"/>
      </w:rPr>
    </w:lvl>
    <w:lvl w:ilvl="1" w:tplc="F6748386" w:tentative="1">
      <w:start w:val="1"/>
      <w:numFmt w:val="lowerLetter"/>
      <w:lvlText w:val="%2."/>
      <w:lvlJc w:val="left"/>
      <w:pPr>
        <w:tabs>
          <w:tab w:val="num" w:pos="1440"/>
        </w:tabs>
        <w:ind w:left="1440" w:hanging="360"/>
      </w:pPr>
    </w:lvl>
    <w:lvl w:ilvl="2" w:tplc="317498C2" w:tentative="1">
      <w:start w:val="1"/>
      <w:numFmt w:val="lowerRoman"/>
      <w:lvlText w:val="%3."/>
      <w:lvlJc w:val="right"/>
      <w:pPr>
        <w:tabs>
          <w:tab w:val="num" w:pos="2160"/>
        </w:tabs>
        <w:ind w:left="2160" w:hanging="180"/>
      </w:pPr>
    </w:lvl>
    <w:lvl w:ilvl="3" w:tplc="CD92067E" w:tentative="1">
      <w:start w:val="1"/>
      <w:numFmt w:val="decimal"/>
      <w:lvlText w:val="%4."/>
      <w:lvlJc w:val="left"/>
      <w:pPr>
        <w:tabs>
          <w:tab w:val="num" w:pos="2880"/>
        </w:tabs>
        <w:ind w:left="2880" w:hanging="360"/>
      </w:pPr>
    </w:lvl>
    <w:lvl w:ilvl="4" w:tplc="5A54B25E" w:tentative="1">
      <w:start w:val="1"/>
      <w:numFmt w:val="lowerLetter"/>
      <w:lvlText w:val="%5."/>
      <w:lvlJc w:val="left"/>
      <w:pPr>
        <w:tabs>
          <w:tab w:val="num" w:pos="3600"/>
        </w:tabs>
        <w:ind w:left="3600" w:hanging="360"/>
      </w:pPr>
    </w:lvl>
    <w:lvl w:ilvl="5" w:tplc="6C9C3FE0" w:tentative="1">
      <w:start w:val="1"/>
      <w:numFmt w:val="lowerRoman"/>
      <w:lvlText w:val="%6."/>
      <w:lvlJc w:val="right"/>
      <w:pPr>
        <w:tabs>
          <w:tab w:val="num" w:pos="4320"/>
        </w:tabs>
        <w:ind w:left="4320" w:hanging="180"/>
      </w:pPr>
    </w:lvl>
    <w:lvl w:ilvl="6" w:tplc="CD560990" w:tentative="1">
      <w:start w:val="1"/>
      <w:numFmt w:val="decimal"/>
      <w:lvlText w:val="%7."/>
      <w:lvlJc w:val="left"/>
      <w:pPr>
        <w:tabs>
          <w:tab w:val="num" w:pos="5040"/>
        </w:tabs>
        <w:ind w:left="5040" w:hanging="360"/>
      </w:pPr>
    </w:lvl>
    <w:lvl w:ilvl="7" w:tplc="2F3EA39A" w:tentative="1">
      <w:start w:val="1"/>
      <w:numFmt w:val="lowerLetter"/>
      <w:lvlText w:val="%8."/>
      <w:lvlJc w:val="left"/>
      <w:pPr>
        <w:tabs>
          <w:tab w:val="num" w:pos="5760"/>
        </w:tabs>
        <w:ind w:left="5760" w:hanging="360"/>
      </w:pPr>
    </w:lvl>
    <w:lvl w:ilvl="8" w:tplc="DB10AB98" w:tentative="1">
      <w:start w:val="1"/>
      <w:numFmt w:val="lowerRoman"/>
      <w:lvlText w:val="%9."/>
      <w:lvlJc w:val="right"/>
      <w:pPr>
        <w:tabs>
          <w:tab w:val="num" w:pos="6480"/>
        </w:tabs>
        <w:ind w:left="6480" w:hanging="180"/>
      </w:pPr>
    </w:lvl>
  </w:abstractNum>
  <w:abstractNum w:abstractNumId="1" w15:restartNumberingAfterBreak="0">
    <w:nsid w:val="00000086"/>
    <w:multiLevelType w:val="hybridMultilevel"/>
    <w:tmpl w:val="226E19AC"/>
    <w:lvl w:ilvl="0" w:tplc="3822CF5C">
      <w:start w:val="1"/>
      <w:numFmt w:val="decimal"/>
      <w:lvlText w:val="%1."/>
      <w:lvlJc w:val="left"/>
      <w:pPr>
        <w:ind w:left="360" w:hanging="360"/>
      </w:pPr>
    </w:lvl>
    <w:lvl w:ilvl="1" w:tplc="866C4FDC">
      <w:start w:val="1"/>
      <w:numFmt w:val="decimal"/>
      <w:lvlText w:val="%2."/>
      <w:lvlJc w:val="left"/>
      <w:pPr>
        <w:tabs>
          <w:tab w:val="num" w:pos="1080"/>
        </w:tabs>
        <w:ind w:left="1080" w:hanging="360"/>
      </w:pPr>
    </w:lvl>
    <w:lvl w:ilvl="2" w:tplc="43CC7D94">
      <w:start w:val="1"/>
      <w:numFmt w:val="decimal"/>
      <w:lvlText w:val="%3."/>
      <w:lvlJc w:val="left"/>
      <w:pPr>
        <w:tabs>
          <w:tab w:val="num" w:pos="1800"/>
        </w:tabs>
        <w:ind w:left="1800" w:hanging="360"/>
      </w:pPr>
    </w:lvl>
    <w:lvl w:ilvl="3" w:tplc="18247950">
      <w:start w:val="1"/>
      <w:numFmt w:val="decimal"/>
      <w:lvlText w:val="%4."/>
      <w:lvlJc w:val="left"/>
      <w:pPr>
        <w:tabs>
          <w:tab w:val="num" w:pos="2520"/>
        </w:tabs>
        <w:ind w:left="2520" w:hanging="360"/>
      </w:pPr>
    </w:lvl>
    <w:lvl w:ilvl="4" w:tplc="64C69916">
      <w:start w:val="1"/>
      <w:numFmt w:val="decimal"/>
      <w:lvlText w:val="%5."/>
      <w:lvlJc w:val="left"/>
      <w:pPr>
        <w:tabs>
          <w:tab w:val="num" w:pos="3240"/>
        </w:tabs>
        <w:ind w:left="3240" w:hanging="360"/>
      </w:pPr>
    </w:lvl>
    <w:lvl w:ilvl="5" w:tplc="594AD052">
      <w:start w:val="1"/>
      <w:numFmt w:val="decimal"/>
      <w:lvlText w:val="%6."/>
      <w:lvlJc w:val="left"/>
      <w:pPr>
        <w:tabs>
          <w:tab w:val="num" w:pos="3960"/>
        </w:tabs>
        <w:ind w:left="3960" w:hanging="360"/>
      </w:pPr>
    </w:lvl>
    <w:lvl w:ilvl="6" w:tplc="933CE050">
      <w:start w:val="1"/>
      <w:numFmt w:val="decimal"/>
      <w:lvlText w:val="%7."/>
      <w:lvlJc w:val="left"/>
      <w:pPr>
        <w:tabs>
          <w:tab w:val="num" w:pos="4680"/>
        </w:tabs>
        <w:ind w:left="4680" w:hanging="360"/>
      </w:pPr>
    </w:lvl>
    <w:lvl w:ilvl="7" w:tplc="2278C8BC">
      <w:start w:val="1"/>
      <w:numFmt w:val="decimal"/>
      <w:lvlText w:val="%8."/>
      <w:lvlJc w:val="left"/>
      <w:pPr>
        <w:tabs>
          <w:tab w:val="num" w:pos="5400"/>
        </w:tabs>
        <w:ind w:left="5400" w:hanging="360"/>
      </w:pPr>
    </w:lvl>
    <w:lvl w:ilvl="8" w:tplc="6EBC8A98">
      <w:start w:val="1"/>
      <w:numFmt w:val="decimal"/>
      <w:lvlText w:val="%9."/>
      <w:lvlJc w:val="left"/>
      <w:pPr>
        <w:tabs>
          <w:tab w:val="num" w:pos="6120"/>
        </w:tabs>
        <w:ind w:left="6120" w:hanging="360"/>
      </w:pPr>
    </w:lvl>
  </w:abstractNum>
  <w:abstractNum w:abstractNumId="2" w15:restartNumberingAfterBreak="0">
    <w:nsid w:val="12D53990"/>
    <w:multiLevelType w:val="multilevel"/>
    <w:tmpl w:val="13EEF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2F35E20"/>
    <w:multiLevelType w:val="hybridMultilevel"/>
    <w:tmpl w:val="28801880"/>
    <w:lvl w:ilvl="0" w:tplc="A43C13DC">
      <w:numFmt w:val="bullet"/>
      <w:lvlText w:val=""/>
      <w:lvlJc w:val="left"/>
      <w:pPr>
        <w:ind w:left="720" w:hanging="360"/>
      </w:pPr>
      <w:rPr>
        <w:rFonts w:ascii="Wingdings" w:eastAsia="Cambria"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9A"/>
    <w:rsid w:val="00032950"/>
    <w:rsid w:val="00054B9A"/>
    <w:rsid w:val="000575C3"/>
    <w:rsid w:val="00064A6E"/>
    <w:rsid w:val="00072E17"/>
    <w:rsid w:val="00073C48"/>
    <w:rsid w:val="000922D6"/>
    <w:rsid w:val="000B03F8"/>
    <w:rsid w:val="000C3B08"/>
    <w:rsid w:val="000F05B8"/>
    <w:rsid w:val="001014ED"/>
    <w:rsid w:val="001018AE"/>
    <w:rsid w:val="00105F3D"/>
    <w:rsid w:val="00107381"/>
    <w:rsid w:val="0016015B"/>
    <w:rsid w:val="0016054B"/>
    <w:rsid w:val="00173828"/>
    <w:rsid w:val="001A5484"/>
    <w:rsid w:val="001B039F"/>
    <w:rsid w:val="001B1E2C"/>
    <w:rsid w:val="0020299C"/>
    <w:rsid w:val="002133FE"/>
    <w:rsid w:val="002451EF"/>
    <w:rsid w:val="002670E2"/>
    <w:rsid w:val="00273C10"/>
    <w:rsid w:val="002A43D3"/>
    <w:rsid w:val="002B550A"/>
    <w:rsid w:val="00301612"/>
    <w:rsid w:val="0031327C"/>
    <w:rsid w:val="00320148"/>
    <w:rsid w:val="003552A2"/>
    <w:rsid w:val="00365FE5"/>
    <w:rsid w:val="003B23DD"/>
    <w:rsid w:val="003B6284"/>
    <w:rsid w:val="003D5B8D"/>
    <w:rsid w:val="003E5A0F"/>
    <w:rsid w:val="00401C4E"/>
    <w:rsid w:val="00420EFB"/>
    <w:rsid w:val="0042310D"/>
    <w:rsid w:val="004459F4"/>
    <w:rsid w:val="004463FA"/>
    <w:rsid w:val="00454469"/>
    <w:rsid w:val="0048135A"/>
    <w:rsid w:val="00481412"/>
    <w:rsid w:val="0049758C"/>
    <w:rsid w:val="004C3565"/>
    <w:rsid w:val="004E0169"/>
    <w:rsid w:val="004E4533"/>
    <w:rsid w:val="004F011E"/>
    <w:rsid w:val="004F7EAE"/>
    <w:rsid w:val="00513181"/>
    <w:rsid w:val="00514262"/>
    <w:rsid w:val="00543D28"/>
    <w:rsid w:val="00581799"/>
    <w:rsid w:val="0059162D"/>
    <w:rsid w:val="00595EC5"/>
    <w:rsid w:val="00596331"/>
    <w:rsid w:val="005B5163"/>
    <w:rsid w:val="005B7162"/>
    <w:rsid w:val="005C0E83"/>
    <w:rsid w:val="005C3899"/>
    <w:rsid w:val="005F2291"/>
    <w:rsid w:val="00604BA8"/>
    <w:rsid w:val="00605A78"/>
    <w:rsid w:val="00634E1B"/>
    <w:rsid w:val="00643E89"/>
    <w:rsid w:val="00645464"/>
    <w:rsid w:val="006542E5"/>
    <w:rsid w:val="006551E1"/>
    <w:rsid w:val="00667D3D"/>
    <w:rsid w:val="00671285"/>
    <w:rsid w:val="006927F1"/>
    <w:rsid w:val="006B0E06"/>
    <w:rsid w:val="006C0D62"/>
    <w:rsid w:val="006D490D"/>
    <w:rsid w:val="006F1CCD"/>
    <w:rsid w:val="00701841"/>
    <w:rsid w:val="00702802"/>
    <w:rsid w:val="00723F5C"/>
    <w:rsid w:val="00743460"/>
    <w:rsid w:val="007603A0"/>
    <w:rsid w:val="00762351"/>
    <w:rsid w:val="0076785B"/>
    <w:rsid w:val="007747A8"/>
    <w:rsid w:val="00776563"/>
    <w:rsid w:val="007A2456"/>
    <w:rsid w:val="007B3139"/>
    <w:rsid w:val="007B4E1B"/>
    <w:rsid w:val="007B5A3C"/>
    <w:rsid w:val="007E1C65"/>
    <w:rsid w:val="007F5217"/>
    <w:rsid w:val="007F5E49"/>
    <w:rsid w:val="00806B58"/>
    <w:rsid w:val="0087587C"/>
    <w:rsid w:val="008823E8"/>
    <w:rsid w:val="00894E4F"/>
    <w:rsid w:val="008B43AA"/>
    <w:rsid w:val="008B54C4"/>
    <w:rsid w:val="008D3FE9"/>
    <w:rsid w:val="008E1A34"/>
    <w:rsid w:val="008E2E3D"/>
    <w:rsid w:val="008E5F46"/>
    <w:rsid w:val="00900214"/>
    <w:rsid w:val="00903C48"/>
    <w:rsid w:val="0091630F"/>
    <w:rsid w:val="00931728"/>
    <w:rsid w:val="00936391"/>
    <w:rsid w:val="009704A6"/>
    <w:rsid w:val="0097168F"/>
    <w:rsid w:val="0097384A"/>
    <w:rsid w:val="0098250D"/>
    <w:rsid w:val="0099298C"/>
    <w:rsid w:val="009A7AD1"/>
    <w:rsid w:val="009B15E7"/>
    <w:rsid w:val="009B1FD0"/>
    <w:rsid w:val="009B7721"/>
    <w:rsid w:val="009F259A"/>
    <w:rsid w:val="00A05C6C"/>
    <w:rsid w:val="00A234F6"/>
    <w:rsid w:val="00A25BD5"/>
    <w:rsid w:val="00A3422E"/>
    <w:rsid w:val="00A61DC0"/>
    <w:rsid w:val="00A83F18"/>
    <w:rsid w:val="00A86F26"/>
    <w:rsid w:val="00A938FA"/>
    <w:rsid w:val="00AC07D3"/>
    <w:rsid w:val="00AC450A"/>
    <w:rsid w:val="00AD0F05"/>
    <w:rsid w:val="00AD54B1"/>
    <w:rsid w:val="00AD6BCD"/>
    <w:rsid w:val="00AF4823"/>
    <w:rsid w:val="00B00DD0"/>
    <w:rsid w:val="00B212ED"/>
    <w:rsid w:val="00B241B4"/>
    <w:rsid w:val="00B44810"/>
    <w:rsid w:val="00B62558"/>
    <w:rsid w:val="00B707C5"/>
    <w:rsid w:val="00B908AD"/>
    <w:rsid w:val="00B9156C"/>
    <w:rsid w:val="00B945BF"/>
    <w:rsid w:val="00BB0015"/>
    <w:rsid w:val="00BD4A8D"/>
    <w:rsid w:val="00BE5932"/>
    <w:rsid w:val="00BF4A56"/>
    <w:rsid w:val="00C0774E"/>
    <w:rsid w:val="00C30CAF"/>
    <w:rsid w:val="00C40B57"/>
    <w:rsid w:val="00C72C34"/>
    <w:rsid w:val="00C739E8"/>
    <w:rsid w:val="00C7726C"/>
    <w:rsid w:val="00C87863"/>
    <w:rsid w:val="00C94A8E"/>
    <w:rsid w:val="00CA1E1D"/>
    <w:rsid w:val="00CC797A"/>
    <w:rsid w:val="00CD3FB0"/>
    <w:rsid w:val="00CE6037"/>
    <w:rsid w:val="00CF645B"/>
    <w:rsid w:val="00D1417A"/>
    <w:rsid w:val="00D62937"/>
    <w:rsid w:val="00D81ED7"/>
    <w:rsid w:val="00D85404"/>
    <w:rsid w:val="00D96449"/>
    <w:rsid w:val="00DD6812"/>
    <w:rsid w:val="00DE61EA"/>
    <w:rsid w:val="00E077D8"/>
    <w:rsid w:val="00E1374B"/>
    <w:rsid w:val="00E138E8"/>
    <w:rsid w:val="00E27987"/>
    <w:rsid w:val="00E45AFB"/>
    <w:rsid w:val="00E53C6E"/>
    <w:rsid w:val="00E74D09"/>
    <w:rsid w:val="00EA7039"/>
    <w:rsid w:val="00F11B10"/>
    <w:rsid w:val="00F25C7E"/>
    <w:rsid w:val="00F405C4"/>
    <w:rsid w:val="00F5406E"/>
    <w:rsid w:val="00F85D56"/>
    <w:rsid w:val="00F8614A"/>
    <w:rsid w:val="00F91A20"/>
    <w:rsid w:val="00FA254A"/>
    <w:rsid w:val="00FE04D7"/>
    <w:rsid w:val="00FE5E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83C2"/>
  <w15:docId w15:val="{3DE572FA-0113-4F86-B312-B4D6F36F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F48A9"/>
    <w:pPr>
      <w:spacing w:after="0" w:line="240" w:lineRule="auto"/>
    </w:pPr>
    <w:rPr>
      <w:rFonts w:ascii="Arial" w:eastAsia="Times New Roman" w:hAnsi="Arial" w:cs="Times New Roman"/>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TPnormal">
    <w:name w:val="ITP_normal"/>
    <w:rsid w:val="002F48A9"/>
    <w:pPr>
      <w:spacing w:after="0" w:line="240" w:lineRule="auto"/>
    </w:pPr>
    <w:rPr>
      <w:rFonts w:ascii="Arial" w:eastAsia="Times New Roman" w:hAnsi="Arial" w:cs="Times New Roman"/>
      <w:sz w:val="20"/>
      <w:szCs w:val="20"/>
    </w:rPr>
  </w:style>
  <w:style w:type="paragraph" w:customStyle="1" w:styleId="ITPnumberedlist">
    <w:name w:val="ITP_numbered_list"/>
    <w:basedOn w:val="ITPnormal"/>
    <w:rsid w:val="002F48A9"/>
    <w:pPr>
      <w:numPr>
        <w:numId w:val="2"/>
      </w:numPr>
    </w:pPr>
  </w:style>
  <w:style w:type="character" w:customStyle="1" w:styleId="ITPbarcode">
    <w:name w:val="ITPbarcode"/>
    <w:rsid w:val="002F48A9"/>
    <w:rPr>
      <w:rFonts w:ascii="Free 3 of 9 Extended" w:hAnsi="Free 3 of 9 Extended"/>
      <w:sz w:val="20"/>
    </w:rPr>
  </w:style>
  <w:style w:type="paragraph" w:styleId="Koptekst">
    <w:name w:val="header"/>
    <w:basedOn w:val="Standaard"/>
    <w:link w:val="KoptekstChar"/>
    <w:rsid w:val="002F48A9"/>
    <w:pPr>
      <w:tabs>
        <w:tab w:val="center" w:pos="4320"/>
        <w:tab w:val="right" w:pos="8640"/>
      </w:tabs>
    </w:pPr>
  </w:style>
  <w:style w:type="character" w:customStyle="1" w:styleId="KoptekstChar">
    <w:name w:val="Koptekst Char"/>
    <w:basedOn w:val="Standaardalinea-lettertype"/>
    <w:link w:val="Koptekst"/>
    <w:rsid w:val="002F48A9"/>
    <w:rPr>
      <w:rFonts w:ascii="Trebuchet MS" w:eastAsia="Times New Roman" w:hAnsi="Trebuchet MS" w:cs="Times New Roman"/>
      <w:sz w:val="20"/>
      <w:szCs w:val="24"/>
    </w:rPr>
  </w:style>
  <w:style w:type="paragraph" w:styleId="Voettekst">
    <w:name w:val="footer"/>
    <w:basedOn w:val="Standaard"/>
    <w:link w:val="VoettekstChar"/>
    <w:rsid w:val="002F48A9"/>
    <w:pPr>
      <w:tabs>
        <w:tab w:val="center" w:pos="4320"/>
        <w:tab w:val="right" w:pos="8640"/>
      </w:tabs>
    </w:pPr>
  </w:style>
  <w:style w:type="character" w:customStyle="1" w:styleId="VoettekstChar">
    <w:name w:val="Voettekst Char"/>
    <w:basedOn w:val="Standaardalinea-lettertype"/>
    <w:link w:val="Voettekst"/>
    <w:rsid w:val="002F48A9"/>
    <w:rPr>
      <w:rFonts w:ascii="Trebuchet MS" w:eastAsia="Times New Roman" w:hAnsi="Trebuchet MS" w:cs="Times New Roman"/>
      <w:sz w:val="20"/>
      <w:szCs w:val="24"/>
    </w:rPr>
  </w:style>
  <w:style w:type="table" w:styleId="Tabelraster">
    <w:name w:val="Table Grid"/>
    <w:basedOn w:val="Standaardtabel"/>
    <w:uiPriority w:val="59"/>
    <w:rsid w:val="003B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86F26"/>
    <w:pPr>
      <w:ind w:left="720"/>
      <w:contextualSpacing/>
    </w:pPr>
  </w:style>
  <w:style w:type="character" w:styleId="Verwijzingopmerking">
    <w:name w:val="annotation reference"/>
    <w:basedOn w:val="Standaardalinea-lettertype"/>
    <w:uiPriority w:val="99"/>
    <w:semiHidden/>
    <w:unhideWhenUsed/>
    <w:rsid w:val="0048135A"/>
    <w:rPr>
      <w:sz w:val="16"/>
      <w:szCs w:val="16"/>
    </w:rPr>
  </w:style>
  <w:style w:type="paragraph" w:styleId="Tekstopmerking">
    <w:name w:val="annotation text"/>
    <w:basedOn w:val="Standaard"/>
    <w:link w:val="TekstopmerkingChar"/>
    <w:uiPriority w:val="99"/>
    <w:semiHidden/>
    <w:unhideWhenUsed/>
    <w:rsid w:val="0048135A"/>
    <w:rPr>
      <w:szCs w:val="20"/>
    </w:rPr>
  </w:style>
  <w:style w:type="character" w:customStyle="1" w:styleId="TekstopmerkingChar">
    <w:name w:val="Tekst opmerking Char"/>
    <w:basedOn w:val="Standaardalinea-lettertype"/>
    <w:link w:val="Tekstopmerking"/>
    <w:uiPriority w:val="99"/>
    <w:semiHidden/>
    <w:rsid w:val="0048135A"/>
    <w:rPr>
      <w:rFonts w:ascii="Arial" w:eastAsia="Times New Roman"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48135A"/>
    <w:rPr>
      <w:b/>
      <w:bCs/>
    </w:rPr>
  </w:style>
  <w:style w:type="character" w:customStyle="1" w:styleId="OnderwerpvanopmerkingChar">
    <w:name w:val="Onderwerp van opmerking Char"/>
    <w:basedOn w:val="TekstopmerkingChar"/>
    <w:link w:val="Onderwerpvanopmerking"/>
    <w:uiPriority w:val="99"/>
    <w:semiHidden/>
    <w:rsid w:val="0048135A"/>
    <w:rPr>
      <w:rFonts w:ascii="Arial" w:eastAsia="Times New Roman" w:hAnsi="Arial" w:cs="Times New Roman"/>
      <w:b/>
      <w:bCs/>
      <w:sz w:val="20"/>
      <w:szCs w:val="20"/>
    </w:rPr>
  </w:style>
  <w:style w:type="paragraph" w:styleId="Ballontekst">
    <w:name w:val="Balloon Text"/>
    <w:basedOn w:val="Standaard"/>
    <w:link w:val="BallontekstChar"/>
    <w:uiPriority w:val="99"/>
    <w:semiHidden/>
    <w:unhideWhenUsed/>
    <w:rsid w:val="0048135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13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12134">
      <w:bodyDiv w:val="1"/>
      <w:marLeft w:val="0"/>
      <w:marRight w:val="0"/>
      <w:marTop w:val="0"/>
      <w:marBottom w:val="0"/>
      <w:divBdr>
        <w:top w:val="none" w:sz="0" w:space="0" w:color="auto"/>
        <w:left w:val="none" w:sz="0" w:space="0" w:color="auto"/>
        <w:bottom w:val="none" w:sz="0" w:space="0" w:color="auto"/>
        <w:right w:val="none" w:sz="0" w:space="0" w:color="auto"/>
      </w:divBdr>
    </w:div>
    <w:div w:id="151631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2141</Words>
  <Characters>11776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Gemeente Tynaarlo</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Kooijinga, Harma</dc:creator>
  <cp:lastModifiedBy>Kupers, B.</cp:lastModifiedBy>
  <cp:revision>7</cp:revision>
  <cp:lastPrinted>2023-11-09T11:59:00Z</cp:lastPrinted>
  <dcterms:created xsi:type="dcterms:W3CDTF">2024-01-17T08:58:00Z</dcterms:created>
  <dcterms:modified xsi:type="dcterms:W3CDTF">2024-01-17T13:27:00Z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zdDocumentId">
    <vt:lpwstr>3135725</vt:lpwstr>
  </property>
  <property fmtid="{D5CDD505-2E9C-101B-9397-08002B2CF9AE}" pid="3" name="mzdDocumentBlobId">
    <vt:lpwstr>4394316</vt:lpwstr>
  </property>
  <property fmtid="{D5CDD505-2E9C-101B-9397-08002B2CF9AE}" pid="4" name="mzdZaaknummer">
    <vt:lpwstr>1477213</vt:lpwstr>
  </property>
  <property fmtid="{D5CDD505-2E9C-101B-9397-08002B2CF9AE}" pid="5" name="mzdDocumentType">
    <vt:lpwstr>862</vt:lpwstr>
  </property>
</Properties>
</file>